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2FB" w:rsidRPr="00A412FB" w:rsidRDefault="00A412FB" w:rsidP="00A412FB">
      <w:pPr>
        <w:shd w:val="clear" w:color="auto" w:fill="FFFFFF"/>
        <w:spacing w:after="204" w:line="240" w:lineRule="atLeast"/>
        <w:outlineLvl w:val="1"/>
        <w:rPr>
          <w:rFonts w:ascii="Arial" w:eastAsia="Times New Roman" w:hAnsi="Arial" w:cs="Arial"/>
          <w:b/>
          <w:bCs/>
          <w:color w:val="4D4D4D"/>
          <w:lang w:eastAsia="ru-RU"/>
        </w:rPr>
      </w:pPr>
      <w:r w:rsidRPr="00A412FB">
        <w:rPr>
          <w:rFonts w:ascii="Arial" w:eastAsia="Times New Roman" w:hAnsi="Arial" w:cs="Arial"/>
          <w:b/>
          <w:bCs/>
          <w:color w:val="4D4D4D"/>
          <w:lang w:eastAsia="ru-RU"/>
        </w:rPr>
        <w:t>Письмо Министерства просвещения РФ от 28 мая 2020 г. N ВБ-1159/08 "О направлении разъяснений"</w:t>
      </w:r>
    </w:p>
    <w:p w:rsidR="00A412FB" w:rsidRPr="00A412FB" w:rsidRDefault="00A412FB" w:rsidP="00A412FB">
      <w:pPr>
        <w:shd w:val="clear" w:color="auto" w:fill="FFFFFF"/>
        <w:spacing w:after="144" w:line="240" w:lineRule="auto"/>
        <w:rPr>
          <w:rFonts w:ascii="Arial" w:eastAsia="Times New Roman" w:hAnsi="Arial" w:cs="Arial"/>
          <w:color w:val="333333"/>
          <w:sz w:val="17"/>
          <w:szCs w:val="17"/>
          <w:lang w:eastAsia="ru-RU"/>
        </w:rPr>
      </w:pPr>
      <w:r w:rsidRPr="00A412FB">
        <w:rPr>
          <w:rFonts w:ascii="Arial" w:eastAsia="Times New Roman" w:hAnsi="Arial" w:cs="Arial"/>
          <w:color w:val="333333"/>
          <w:sz w:val="17"/>
          <w:szCs w:val="17"/>
          <w:lang w:eastAsia="ru-RU"/>
        </w:rPr>
        <w:t>6 августа 2020</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bookmarkStart w:id="0" w:name="0"/>
      <w:bookmarkEnd w:id="0"/>
      <w:proofErr w:type="spellStart"/>
      <w:r w:rsidRPr="00A412FB">
        <w:rPr>
          <w:rFonts w:ascii="Arial" w:eastAsia="Times New Roman" w:hAnsi="Arial" w:cs="Arial"/>
          <w:color w:val="333333"/>
          <w:sz w:val="18"/>
          <w:szCs w:val="18"/>
          <w:lang w:eastAsia="ru-RU"/>
        </w:rPr>
        <w:t>Минпросвещения</w:t>
      </w:r>
      <w:proofErr w:type="spellEnd"/>
      <w:r w:rsidRPr="00A412FB">
        <w:rPr>
          <w:rFonts w:ascii="Arial" w:eastAsia="Times New Roman" w:hAnsi="Arial" w:cs="Arial"/>
          <w:color w:val="333333"/>
          <w:sz w:val="18"/>
          <w:szCs w:val="18"/>
          <w:lang w:eastAsia="ru-RU"/>
        </w:rPr>
        <w:t xml:space="preserve"> России направляет </w:t>
      </w:r>
      <w:proofErr w:type="gramStart"/>
      <w:r w:rsidRPr="00A412FB">
        <w:rPr>
          <w:rFonts w:ascii="Arial" w:eastAsia="Times New Roman" w:hAnsi="Arial" w:cs="Arial"/>
          <w:color w:val="333333"/>
          <w:sz w:val="18"/>
          <w:szCs w:val="18"/>
          <w:lang w:eastAsia="ru-RU"/>
        </w:rPr>
        <w:t>для использования в работе </w:t>
      </w:r>
      <w:hyperlink r:id="rId4" w:anchor="1000" w:history="1">
        <w:r w:rsidRPr="00A412FB">
          <w:rPr>
            <w:rFonts w:ascii="Arial" w:eastAsia="Times New Roman" w:hAnsi="Arial" w:cs="Arial"/>
            <w:color w:val="808080"/>
            <w:sz w:val="18"/>
            <w:u w:val="single"/>
            <w:lang w:eastAsia="ru-RU"/>
          </w:rPr>
          <w:t>разъяснения</w:t>
        </w:r>
      </w:hyperlink>
      <w:r w:rsidRPr="00A412FB">
        <w:rPr>
          <w:rFonts w:ascii="Arial" w:eastAsia="Times New Roman" w:hAnsi="Arial" w:cs="Arial"/>
          <w:color w:val="333333"/>
          <w:sz w:val="18"/>
          <w:szCs w:val="18"/>
          <w:lang w:eastAsia="ru-RU"/>
        </w:rPr>
        <w:t> по применению законодательства Российской Федерации при осуществлении выплаты денежного вознаграждения за классное руководство</w:t>
      </w:r>
      <w:proofErr w:type="gramEnd"/>
      <w:r w:rsidRPr="00A412FB">
        <w:rPr>
          <w:rFonts w:ascii="Arial" w:eastAsia="Times New Roman" w:hAnsi="Arial" w:cs="Arial"/>
          <w:color w:val="333333"/>
          <w:sz w:val="18"/>
          <w:szCs w:val="18"/>
          <w:lang w:eastAsia="ru-RU"/>
        </w:rPr>
        <w:t xml:space="preserve"> педагогическим работникам общеобразовательных организаций, разработанные совместно с Общероссийским Профсоюзом образования.</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Приложение: на 7 л. в 1 экз.</w:t>
      </w:r>
    </w:p>
    <w:tbl>
      <w:tblPr>
        <w:tblW w:w="0" w:type="auto"/>
        <w:tblCellMar>
          <w:top w:w="15" w:type="dxa"/>
          <w:left w:w="15" w:type="dxa"/>
          <w:bottom w:w="15" w:type="dxa"/>
          <w:right w:w="15" w:type="dxa"/>
        </w:tblCellMar>
        <w:tblLook w:val="04A0"/>
      </w:tblPr>
      <w:tblGrid>
        <w:gridCol w:w="1177"/>
        <w:gridCol w:w="1177"/>
      </w:tblGrid>
      <w:tr w:rsidR="00A412FB" w:rsidRPr="00A412FB" w:rsidTr="00A412FB">
        <w:tc>
          <w:tcPr>
            <w:tcW w:w="2500" w:type="pct"/>
            <w:hideMark/>
          </w:tcPr>
          <w:p w:rsidR="00A412FB" w:rsidRPr="00A412FB" w:rsidRDefault="00A412FB" w:rsidP="00A412FB">
            <w:pPr>
              <w:spacing w:after="0" w:line="240" w:lineRule="auto"/>
              <w:rPr>
                <w:rFonts w:ascii="Times New Roman" w:eastAsia="Times New Roman" w:hAnsi="Times New Roman" w:cs="Times New Roman"/>
                <w:sz w:val="24"/>
                <w:szCs w:val="24"/>
                <w:lang w:eastAsia="ru-RU"/>
              </w:rPr>
            </w:pPr>
            <w:r w:rsidRPr="00A412FB">
              <w:rPr>
                <w:rFonts w:ascii="Times New Roman" w:eastAsia="Times New Roman" w:hAnsi="Times New Roman" w:cs="Times New Roman"/>
                <w:sz w:val="24"/>
                <w:szCs w:val="24"/>
                <w:lang w:eastAsia="ru-RU"/>
              </w:rPr>
              <w:t>   </w:t>
            </w:r>
          </w:p>
        </w:tc>
        <w:tc>
          <w:tcPr>
            <w:tcW w:w="2500" w:type="pct"/>
            <w:hideMark/>
          </w:tcPr>
          <w:p w:rsidR="00A412FB" w:rsidRPr="00A412FB" w:rsidRDefault="00A412FB" w:rsidP="00A412FB">
            <w:pPr>
              <w:spacing w:after="0" w:line="240" w:lineRule="auto"/>
              <w:rPr>
                <w:rFonts w:ascii="Times New Roman" w:eastAsia="Times New Roman" w:hAnsi="Times New Roman" w:cs="Times New Roman"/>
                <w:sz w:val="24"/>
                <w:szCs w:val="24"/>
                <w:lang w:eastAsia="ru-RU"/>
              </w:rPr>
            </w:pPr>
            <w:r w:rsidRPr="00A412FB">
              <w:rPr>
                <w:rFonts w:ascii="Times New Roman" w:eastAsia="Times New Roman" w:hAnsi="Times New Roman" w:cs="Times New Roman"/>
                <w:sz w:val="24"/>
                <w:szCs w:val="24"/>
                <w:lang w:eastAsia="ru-RU"/>
              </w:rPr>
              <w:t>B.C. </w:t>
            </w:r>
            <w:proofErr w:type="spellStart"/>
            <w:r w:rsidRPr="00A412FB">
              <w:rPr>
                <w:rFonts w:ascii="Times New Roman" w:eastAsia="Times New Roman" w:hAnsi="Times New Roman" w:cs="Times New Roman"/>
                <w:sz w:val="24"/>
                <w:szCs w:val="24"/>
                <w:lang w:eastAsia="ru-RU"/>
              </w:rPr>
              <w:t>Басюк</w:t>
            </w:r>
            <w:proofErr w:type="spellEnd"/>
          </w:p>
        </w:tc>
      </w:tr>
    </w:tbl>
    <w:p w:rsidR="00A412FB" w:rsidRPr="00A412FB" w:rsidRDefault="00A412FB" w:rsidP="00A412FB">
      <w:pPr>
        <w:shd w:val="clear" w:color="auto" w:fill="FFFFFF"/>
        <w:spacing w:after="204" w:line="216" w:lineRule="atLeast"/>
        <w:outlineLvl w:val="2"/>
        <w:rPr>
          <w:rFonts w:ascii="Arial" w:eastAsia="Times New Roman" w:hAnsi="Arial" w:cs="Arial"/>
          <w:b/>
          <w:bCs/>
          <w:color w:val="333333"/>
          <w:sz w:val="20"/>
          <w:szCs w:val="20"/>
          <w:lang w:eastAsia="ru-RU"/>
        </w:rPr>
      </w:pPr>
      <w:r w:rsidRPr="00A412FB">
        <w:rPr>
          <w:rFonts w:ascii="Arial" w:eastAsia="Times New Roman" w:hAnsi="Arial" w:cs="Arial"/>
          <w:b/>
          <w:bCs/>
          <w:color w:val="333333"/>
          <w:sz w:val="20"/>
          <w:szCs w:val="20"/>
          <w:lang w:eastAsia="ru-RU"/>
        </w:rPr>
        <w:t>Разъяснения</w:t>
      </w:r>
      <w:r w:rsidRPr="00A412FB">
        <w:rPr>
          <w:rFonts w:ascii="Arial" w:eastAsia="Times New Roman" w:hAnsi="Arial" w:cs="Arial"/>
          <w:b/>
          <w:bCs/>
          <w:color w:val="333333"/>
          <w:sz w:val="20"/>
          <w:szCs w:val="20"/>
          <w:lang w:eastAsia="ru-RU"/>
        </w:rPr>
        <w:br/>
        <w:t>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proofErr w:type="gramStart"/>
      <w:r w:rsidRPr="00A412FB">
        <w:rPr>
          <w:rFonts w:ascii="Arial" w:eastAsia="Times New Roman" w:hAnsi="Arial" w:cs="Arial"/>
          <w:color w:val="333333"/>
          <w:sz w:val="18"/>
          <w:szCs w:val="18"/>
          <w:lang w:eastAsia="ru-RU"/>
        </w:rPr>
        <w:t>Настоящие Разъяснения разработаны в целях оказания помощи органам исполнительной власти субъектов Российской Федерации, органам местного самоуправления, руководителям общеобразовательных организаций, региональным, территориальным и первичным профсоюзным организациям в решении вопросов, возникающих в связи с выплатой вознаграждения за классное руководство в соответствии с постановлением Правительства Российской Федерации от 4 апреля 2020 г. N 448 "О внесении изменений в государственную программу Российской Федерации "Развитие</w:t>
      </w:r>
      <w:proofErr w:type="gramEnd"/>
      <w:r w:rsidRPr="00A412FB">
        <w:rPr>
          <w:rFonts w:ascii="Arial" w:eastAsia="Times New Roman" w:hAnsi="Arial" w:cs="Arial"/>
          <w:color w:val="333333"/>
          <w:sz w:val="18"/>
          <w:szCs w:val="18"/>
          <w:lang w:eastAsia="ru-RU"/>
        </w:rPr>
        <w:t xml:space="preserve"> образования", </w:t>
      </w:r>
      <w:proofErr w:type="gramStart"/>
      <w:r w:rsidRPr="00A412FB">
        <w:rPr>
          <w:rFonts w:ascii="Arial" w:eastAsia="Times New Roman" w:hAnsi="Arial" w:cs="Arial"/>
          <w:color w:val="333333"/>
          <w:sz w:val="18"/>
          <w:szCs w:val="18"/>
          <w:lang w:eastAsia="ru-RU"/>
        </w:rPr>
        <w:t>утвержденную</w:t>
      </w:r>
      <w:proofErr w:type="gramEnd"/>
      <w:r w:rsidRPr="00A412FB">
        <w:rPr>
          <w:rFonts w:ascii="Arial" w:eastAsia="Times New Roman" w:hAnsi="Arial" w:cs="Arial"/>
          <w:color w:val="333333"/>
          <w:sz w:val="18"/>
          <w:szCs w:val="18"/>
          <w:lang w:eastAsia="ru-RU"/>
        </w:rPr>
        <w:t xml:space="preserve">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w:t>
      </w:r>
      <w:hyperlink r:id="rId5" w:anchor="11" w:history="1">
        <w:r w:rsidRPr="00A412FB">
          <w:rPr>
            <w:rFonts w:ascii="Arial" w:eastAsia="Times New Roman" w:hAnsi="Arial" w:cs="Arial"/>
            <w:color w:val="808080"/>
            <w:sz w:val="18"/>
            <w:u w:val="single"/>
            <w:lang w:eastAsia="ru-RU"/>
          </w:rPr>
          <w:t>*</w:t>
        </w:r>
      </w:hyperlink>
      <w:r w:rsidRPr="00A412FB">
        <w:rPr>
          <w:rFonts w:ascii="Arial" w:eastAsia="Times New Roman" w:hAnsi="Arial" w:cs="Arial"/>
          <w:color w:val="333333"/>
          <w:sz w:val="18"/>
          <w:szCs w:val="18"/>
          <w:lang w:eastAsia="ru-RU"/>
        </w:rPr>
        <w:t> (далее - постановление N 448, государственная программа "Развитие образования").</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proofErr w:type="gramStart"/>
      <w:r w:rsidRPr="00A412FB">
        <w:rPr>
          <w:rFonts w:ascii="Arial" w:eastAsia="Times New Roman" w:hAnsi="Arial" w:cs="Arial"/>
          <w:color w:val="333333"/>
          <w:sz w:val="18"/>
          <w:szCs w:val="18"/>
          <w:lang w:eastAsia="ru-RU"/>
        </w:rPr>
        <w:t>Постановлением N 448 утверждены изменения, которые вносятся в государственную программу "Развитие образования", которые предусматривают Правила предоставления и распределения иных межбюджетных трансфертов из федерального бюджета бюджетам субъектов 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w:t>
      </w:r>
      <w:proofErr w:type="gramEnd"/>
      <w:r w:rsidRPr="00A412FB">
        <w:rPr>
          <w:rFonts w:ascii="Arial" w:eastAsia="Times New Roman" w:hAnsi="Arial" w:cs="Arial"/>
          <w:color w:val="333333"/>
          <w:sz w:val="18"/>
          <w:szCs w:val="18"/>
          <w:lang w:eastAsia="ru-RU"/>
        </w:rPr>
        <w:t>, в том числе адаптированные основные общеобразовательные программы (далее - Правила, утвержденные постановлением N 448; выплаты денежного вознаграждения за классное руководство).</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Установлено также, что расчет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в 2020 году осуществляется с 1 сентября по 31 декабря 2020 года.</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proofErr w:type="gramStart"/>
      <w:r w:rsidRPr="00A412FB">
        <w:rPr>
          <w:rFonts w:ascii="Arial" w:eastAsia="Times New Roman" w:hAnsi="Arial" w:cs="Arial"/>
          <w:color w:val="333333"/>
          <w:sz w:val="18"/>
          <w:szCs w:val="18"/>
          <w:lang w:eastAsia="ru-RU"/>
        </w:rPr>
        <w:t>В размере иных межбюджетных трансфертов, предоставляемых субъекту Российской Федерации на выплату денежного вознаграждения за классное руководство, учитываются размеры районных коэффициентов (коэффициентов), применяемых для 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районах Крайнего Севера и в приравненных к ним местностях, устанавливаемые Правительством Российской</w:t>
      </w:r>
      <w:proofErr w:type="gramEnd"/>
      <w:r w:rsidRPr="00A412FB">
        <w:rPr>
          <w:rFonts w:ascii="Arial" w:eastAsia="Times New Roman" w:hAnsi="Arial" w:cs="Arial"/>
          <w:color w:val="333333"/>
          <w:sz w:val="18"/>
          <w:szCs w:val="18"/>
          <w:lang w:eastAsia="ru-RU"/>
        </w:rPr>
        <w:t xml:space="preserve"> Федерации, либо установленные органами государственной (исполнительной) власти бывшего Союза ССР, а также отчисления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В целях единообразного применения законодательства Российской Федерации при осуществлении выплат денежного вознаграждения за классное руководство педагогическим работникам общеобразовательных организаций предлагаем руководствоваться следующим.</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xml:space="preserve">1. </w:t>
      </w:r>
      <w:proofErr w:type="gramStart"/>
      <w:r w:rsidRPr="00A412FB">
        <w:rPr>
          <w:rFonts w:ascii="Arial" w:eastAsia="Times New Roman" w:hAnsi="Arial" w:cs="Arial"/>
          <w:color w:val="333333"/>
          <w:sz w:val="18"/>
          <w:szCs w:val="18"/>
          <w:lang w:eastAsia="ru-RU"/>
        </w:rPr>
        <w:t>Предоставление и распределение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не являются основанием для корректировки межбюджетных отношений в случае превышения в субъектах Российской Федерации целевых показателей повышения уровня средней заработной платы педагогических работников общеобразовательных организаций, установленных указами Президента Российской Федерации от 2012 года.</w:t>
      </w:r>
      <w:proofErr w:type="gramEnd"/>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xml:space="preserve">Размер предоставляемого бюджету субъекта Российской Федерации иного межбюджетного трансферта определяется с учетом районных коэффициентов; процентных надбавок; заявленной субъектом Российской Федерации прогнозируемой численности педагогических работников общеобразовательных организаций, получающих вознаграждение за классное руководство; количества месяцев в году, в которые выплачивается </w:t>
      </w:r>
      <w:r w:rsidRPr="00A412FB">
        <w:rPr>
          <w:rFonts w:ascii="Arial" w:eastAsia="Times New Roman" w:hAnsi="Arial" w:cs="Arial"/>
          <w:color w:val="333333"/>
          <w:sz w:val="18"/>
          <w:szCs w:val="18"/>
          <w:lang w:eastAsia="ru-RU"/>
        </w:rPr>
        <w:lastRenderedPageBreak/>
        <w:t>денежное вознаграждение за классное руководство; страховые взносы в государственные внебюджетные фонды.</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2. В соответствии с Правилами, утвержденными постановлением N 448, выплата денежного вознаграждения за классное руководство педагогическим работникам именуется "ежемесячное денежное вознаграждение за классное руководство педагогическим работникам".</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3. Пунктом 11 Правил, утвержденных постановлением N 448, установлено, что денежное вознаграждение выплачивается в размере 5000 рублей ежемесячно за классное руководство педагогическим работникам общеобразовательных организаций, но не более 2-х выплат ежемесячного денежного вознаграждения одному педагогическому работнику при условии осуществления классного руководства в 2-х и более классах.</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Из этого следует, что педагогические работники могут осуществлять классное руководство с выплатой соответствующего денежного вознаграждения не более чем в двух классах. При этом деятельность педагогического работника по классному руководству и в одном, и во втором классе осуществляется только с его письменного согласия с установлением денежного вознаграждения в размере 5000 рублей за каждый из двух классов.</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4. Денежное вознаграждение в размере 5000 рублей выплачивается педагогическому работнику за классное руководство в классе (классах), а также в классе-комплекте, который принимается за один класс (далее - класс), независимо от количества обучающихся в каждом из классов, а также реализуемых в них общеобразовательных программ, включая адаптированные общеобразовательные программы.</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xml:space="preserve">5. Выплата денежного вознаграждения за классное руководство в размере 5 000 рублей выплачивается дополнительно к выплате (доплате) за классное руководство, установленное по состоянию на 31 августа 2020 года из бюджета субъекта Российской Федерации, снижение размера которой не допускается. При этом рекомендуется установить порядок такой выплаты из бюджета субъекта Российской Федерации, который не должен зависеть от количества </w:t>
      </w:r>
      <w:proofErr w:type="gramStart"/>
      <w:r w:rsidRPr="00A412FB">
        <w:rPr>
          <w:rFonts w:ascii="Arial" w:eastAsia="Times New Roman" w:hAnsi="Arial" w:cs="Arial"/>
          <w:color w:val="333333"/>
          <w:sz w:val="18"/>
          <w:szCs w:val="18"/>
          <w:lang w:eastAsia="ru-RU"/>
        </w:rPr>
        <w:t>обучающихся</w:t>
      </w:r>
      <w:proofErr w:type="gramEnd"/>
      <w:r w:rsidRPr="00A412FB">
        <w:rPr>
          <w:rFonts w:ascii="Arial" w:eastAsia="Times New Roman" w:hAnsi="Arial" w:cs="Arial"/>
          <w:color w:val="333333"/>
          <w:sz w:val="18"/>
          <w:szCs w:val="18"/>
          <w:lang w:eastAsia="ru-RU"/>
        </w:rPr>
        <w:t xml:space="preserve"> в классе.</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Одновременно рекомендуется при этом не допускать ухудшения ранее установленных условий оплаты труда, снижения размеров индексации заработной платы, отмены либо уменьшения размеров надбавок, коэффициентов, стимулирующих выплат, установленных указанным категориям работников из региональных бюджетов.</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6. Денежное вознаграждение за классное руководство является составной частью заработной платы педагогического работника, в связи с этим оно:</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выплачивается педагогическим работникам одновременно с выплатой заработной платы;</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учитывается при определении отчислений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учитывается для расчета заработной платы работников организаций, расположенных в местностях с особыми климатическими условиями, а также процентной надбавки к заработной плате за стаж работы в районах Крайнего Севера и в приравненных к ним местностях.</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7. Деятельность, по классному руководству возлагается на педагогического работника общеобразовательной организации с его письменного согласия приказом общеобразовательной организации.</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xml:space="preserve">Осуществление </w:t>
      </w:r>
      <w:proofErr w:type="gramStart"/>
      <w:r w:rsidRPr="00A412FB">
        <w:rPr>
          <w:rFonts w:ascii="Arial" w:eastAsia="Times New Roman" w:hAnsi="Arial" w:cs="Arial"/>
          <w:color w:val="333333"/>
          <w:sz w:val="18"/>
          <w:szCs w:val="18"/>
          <w:lang w:eastAsia="ru-RU"/>
        </w:rPr>
        <w:t>педагогическими</w:t>
      </w:r>
      <w:proofErr w:type="gramEnd"/>
      <w:r w:rsidRPr="00A412FB">
        <w:rPr>
          <w:rFonts w:ascii="Arial" w:eastAsia="Times New Roman" w:hAnsi="Arial" w:cs="Arial"/>
          <w:color w:val="333333"/>
          <w:sz w:val="18"/>
          <w:szCs w:val="18"/>
          <w:lang w:eastAsia="ru-RU"/>
        </w:rPr>
        <w:t xml:space="preserve"> работникам классного руководства с выплатой денежного вознаграждения в размере 5000 рублей за каждый класс, а также с дополнительной выплатой (доплатой) из средств бюджета субъекта.</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Российской Федерации, относится к существенным условиям трудового договора педагогического работника. При надлежащем осуществлении классного руководства каких-либо изменений в трудовой договор без согласия педагогического работника не допускается.</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При регулировании вопросов, связанных с классным руководством, рекомендуется руководствоваться тем же порядком, что и при распределении учебной нагрузки на новый учебный год, закрепляя соответствующие положения в коллективном договоре общеобразовательной организации.</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Так, применительно к порядку, установленному при распределении учебной нагрузки на новый учебный год, в коллективном договоре могут быть предусмотрены следующие положения, связанные с осуществлением педагогическими работниками классного руководства в классах:</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lastRenderedPageBreak/>
        <w:t>-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преемственность осуществления классного руководства в классах на следующий учебный год;</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xml:space="preserve">8. </w:t>
      </w:r>
      <w:proofErr w:type="gramStart"/>
      <w:r w:rsidRPr="00A412FB">
        <w:rPr>
          <w:rFonts w:ascii="Arial" w:eastAsia="Times New Roman" w:hAnsi="Arial" w:cs="Arial"/>
          <w:color w:val="333333"/>
          <w:sz w:val="18"/>
          <w:szCs w:val="18"/>
          <w:lang w:eastAsia="ru-RU"/>
        </w:rPr>
        <w:t>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в двух классах.</w:t>
      </w:r>
      <w:proofErr w:type="gramEnd"/>
      <w:r w:rsidRPr="00A412FB">
        <w:rPr>
          <w:rFonts w:ascii="Arial" w:eastAsia="Times New Roman" w:hAnsi="Arial" w:cs="Arial"/>
          <w:color w:val="333333"/>
          <w:sz w:val="18"/>
          <w:szCs w:val="18"/>
          <w:lang w:eastAsia="ru-RU"/>
        </w:rPr>
        <w:t xml:space="preserve"> Классное руководство может быть также возложено </w:t>
      </w:r>
      <w:proofErr w:type="gramStart"/>
      <w:r w:rsidRPr="00A412FB">
        <w:rPr>
          <w:rFonts w:ascii="Arial" w:eastAsia="Times New Roman" w:hAnsi="Arial" w:cs="Arial"/>
          <w:color w:val="333333"/>
          <w:sz w:val="18"/>
          <w:szCs w:val="18"/>
          <w:lang w:eastAsia="ru-RU"/>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A412FB">
        <w:rPr>
          <w:rFonts w:ascii="Arial" w:eastAsia="Times New Roman" w:hAnsi="Arial" w:cs="Arial"/>
          <w:color w:val="333333"/>
          <w:sz w:val="18"/>
          <w:szCs w:val="18"/>
          <w:lang w:eastAsia="ru-RU"/>
        </w:rPr>
        <w:t xml:space="preserve"> или другим причинам.</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В случае необходимости классное руководство может также осуществляться учителями из числа руководителей и других работников общеобразовательной организации, ведущих учебные занятия в данном классе.</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xml:space="preserve">9. </w:t>
      </w:r>
      <w:proofErr w:type="gramStart"/>
      <w:r w:rsidRPr="00A412FB">
        <w:rPr>
          <w:rFonts w:ascii="Arial" w:eastAsia="Times New Roman" w:hAnsi="Arial" w:cs="Arial"/>
          <w:color w:val="333333"/>
          <w:sz w:val="18"/>
          <w:szCs w:val="18"/>
          <w:lang w:eastAsia="ru-RU"/>
        </w:rPr>
        <w:t>В соответствии с пунктом 2 Положения об особенностях порядка исчисления средней заработной платы, утвержденного постановлением Правительства Российской Федерации от 24 декабря 2007 г. N 922 "Об особенностях порядка исчисления средней заработной платы" (с изменениями и дополнениями), при расчете среднего заработка для всех случаев его определения учитываются все предусмотренные системой оплаты труда виды выплат, применяемые в соответствующей организации независимо от источников</w:t>
      </w:r>
      <w:proofErr w:type="gramEnd"/>
      <w:r w:rsidRPr="00A412FB">
        <w:rPr>
          <w:rFonts w:ascii="Arial" w:eastAsia="Times New Roman" w:hAnsi="Arial" w:cs="Arial"/>
          <w:color w:val="333333"/>
          <w:sz w:val="18"/>
          <w:szCs w:val="18"/>
          <w:lang w:eastAsia="ru-RU"/>
        </w:rPr>
        <w:t xml:space="preserve"> этих выплат.</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xml:space="preserve">К таким выплатам относится и денежное вознаграждение за классное руководство, в </w:t>
      </w:r>
      <w:proofErr w:type="gramStart"/>
      <w:r w:rsidRPr="00A412FB">
        <w:rPr>
          <w:rFonts w:ascii="Arial" w:eastAsia="Times New Roman" w:hAnsi="Arial" w:cs="Arial"/>
          <w:color w:val="333333"/>
          <w:sz w:val="18"/>
          <w:szCs w:val="18"/>
          <w:lang w:eastAsia="ru-RU"/>
        </w:rPr>
        <w:t>связи</w:t>
      </w:r>
      <w:proofErr w:type="gramEnd"/>
      <w:r w:rsidRPr="00A412FB">
        <w:rPr>
          <w:rFonts w:ascii="Arial" w:eastAsia="Times New Roman" w:hAnsi="Arial" w:cs="Arial"/>
          <w:color w:val="333333"/>
          <w:sz w:val="18"/>
          <w:szCs w:val="18"/>
          <w:lang w:eastAsia="ru-RU"/>
        </w:rPr>
        <w:t xml:space="preserve"> с чем оно должно учитываться в соответствии с подпунктом "м" п. 2 указанного Положения при исчислении среднего заработка для оплаты ежегодных основных удлиненных оплачиваемых отпусков, ежегодных дополнительных оплачиваемых отпусков, в том числе в связи с обучением, при выплате компенсации за неиспользованный отпуск, при сохранении среднего заработка для получения дополнительного профессионального образования (повышения квалификации), в других случаях исчисления среднего заработка.</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10. Денежное вознаграждение за классное руководство учитывается при исчислении пособий по временной нетрудоспособности, по беременности и родам. Аналогичный порядок применяется также при определении размера пособия по временной нетрудоспособности за первые 3 дня временной нетрудоспособности, выплачиваемого за счет средств работодателя.</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11. Периоды осенних, зимних, весенних и летних каникул, установленные для обучающихся общеобразовательных организаций, а также периоды отмены (приостановки) для обучающихся занятий по санитарно-эпидемиологическим, климатическим и другим основаниям, не совпадающие с ежегодными основными удлиненными оплачиваемыми и ежегодными дополнительными оплачиваемыми отпусками педагогических работников, являются для работников рабочим временем.</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За время работы в указанные периоды оплата труда педагогических работников производится из расчета заработной платы, установленной при тарификации, предшествующей началу каникул или периоду отмены (приостановки) для обучающихся занятий по указанным выше причинам с учетом денежного вознаграждения в размере 5000 рублей и других выплат за классное руководство.</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12. Введение должности классного руководителя взамен суммирования денежного вознаграждения и иных выплат, предназначенных для оплаты классного руководства, не допускается, в том числе по причине:</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t>- отсутствия такого наименования должности педагогического работника в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A412FB" w:rsidRPr="00A412FB" w:rsidRDefault="00A412FB" w:rsidP="00A412FB">
      <w:pPr>
        <w:shd w:val="clear" w:color="auto" w:fill="FFFFFF"/>
        <w:spacing w:after="204" w:line="216" w:lineRule="atLeast"/>
        <w:rPr>
          <w:rFonts w:ascii="Arial" w:eastAsia="Times New Roman" w:hAnsi="Arial" w:cs="Arial"/>
          <w:color w:val="333333"/>
          <w:sz w:val="18"/>
          <w:szCs w:val="18"/>
          <w:lang w:eastAsia="ru-RU"/>
        </w:rPr>
      </w:pPr>
      <w:r w:rsidRPr="00A412FB">
        <w:rPr>
          <w:rFonts w:ascii="Arial" w:eastAsia="Times New Roman" w:hAnsi="Arial" w:cs="Arial"/>
          <w:color w:val="333333"/>
          <w:sz w:val="18"/>
          <w:szCs w:val="18"/>
          <w:lang w:eastAsia="ru-RU"/>
        </w:rPr>
        <w:lastRenderedPageBreak/>
        <w:t>- отсутствия регулирования трудовых прав работника по такой должности. Следует также отметить, что согласно квалификационным характеристикам, утвержденным в установленном порядке</w:t>
      </w:r>
      <w:hyperlink r:id="rId6" w:anchor="22" w:history="1">
        <w:r w:rsidRPr="00A412FB">
          <w:rPr>
            <w:rFonts w:ascii="Arial" w:eastAsia="Times New Roman" w:hAnsi="Arial" w:cs="Arial"/>
            <w:color w:val="808080"/>
            <w:sz w:val="18"/>
            <w:u w:val="single"/>
            <w:lang w:eastAsia="ru-RU"/>
          </w:rPr>
          <w:t>**</w:t>
        </w:r>
      </w:hyperlink>
      <w:r w:rsidRPr="00A412FB">
        <w:rPr>
          <w:rFonts w:ascii="Arial" w:eastAsia="Times New Roman" w:hAnsi="Arial" w:cs="Arial"/>
          <w:color w:val="333333"/>
          <w:sz w:val="18"/>
          <w:szCs w:val="18"/>
          <w:lang w:eastAsia="ru-RU"/>
        </w:rPr>
        <w:t xml:space="preserve"> классное руководство в должностные обязанности педагогических работников, включая учителей, не входит, в </w:t>
      </w:r>
      <w:proofErr w:type="gramStart"/>
      <w:r w:rsidRPr="00A412FB">
        <w:rPr>
          <w:rFonts w:ascii="Arial" w:eastAsia="Times New Roman" w:hAnsi="Arial" w:cs="Arial"/>
          <w:color w:val="333333"/>
          <w:sz w:val="18"/>
          <w:szCs w:val="18"/>
          <w:lang w:eastAsia="ru-RU"/>
        </w:rPr>
        <w:t>связи</w:t>
      </w:r>
      <w:proofErr w:type="gramEnd"/>
      <w:r w:rsidRPr="00A412FB">
        <w:rPr>
          <w:rFonts w:ascii="Arial" w:eastAsia="Times New Roman" w:hAnsi="Arial" w:cs="Arial"/>
          <w:color w:val="333333"/>
          <w:sz w:val="18"/>
          <w:szCs w:val="18"/>
          <w:lang w:eastAsia="ru-RU"/>
        </w:rPr>
        <w:t xml:space="preserve"> с чем осуществление классного руководства обеспечивается путем установления педагогическим работникам соответствующих выплат, в том числе в виде денежного вознаграждения в размере 5000 рублей из федерального бюджета.</w:t>
      </w:r>
    </w:p>
    <w:tbl>
      <w:tblPr>
        <w:tblW w:w="0" w:type="auto"/>
        <w:tblCellMar>
          <w:top w:w="15" w:type="dxa"/>
          <w:left w:w="15" w:type="dxa"/>
          <w:bottom w:w="15" w:type="dxa"/>
          <w:right w:w="15" w:type="dxa"/>
        </w:tblCellMar>
        <w:tblLook w:val="04A0"/>
      </w:tblPr>
      <w:tblGrid>
        <w:gridCol w:w="3806"/>
        <w:gridCol w:w="3806"/>
      </w:tblGrid>
      <w:tr w:rsidR="00A412FB" w:rsidRPr="00A412FB" w:rsidTr="00A412FB">
        <w:tc>
          <w:tcPr>
            <w:tcW w:w="2500" w:type="pct"/>
            <w:hideMark/>
          </w:tcPr>
          <w:p w:rsidR="00A412FB" w:rsidRPr="00A412FB" w:rsidRDefault="00A412FB" w:rsidP="00A412FB">
            <w:pPr>
              <w:spacing w:after="0" w:line="240" w:lineRule="auto"/>
              <w:rPr>
                <w:rFonts w:ascii="Times New Roman" w:eastAsia="Times New Roman" w:hAnsi="Times New Roman" w:cs="Times New Roman"/>
                <w:sz w:val="24"/>
                <w:szCs w:val="24"/>
                <w:lang w:eastAsia="ru-RU"/>
              </w:rPr>
            </w:pPr>
            <w:r w:rsidRPr="00A412FB">
              <w:rPr>
                <w:rFonts w:ascii="Times New Roman" w:eastAsia="Times New Roman" w:hAnsi="Times New Roman" w:cs="Times New Roman"/>
                <w:sz w:val="24"/>
                <w:szCs w:val="24"/>
                <w:lang w:eastAsia="ru-RU"/>
              </w:rPr>
              <w:t>Заместитель Министра просвещения</w:t>
            </w:r>
            <w:r w:rsidRPr="00A412FB">
              <w:rPr>
                <w:rFonts w:ascii="Times New Roman" w:eastAsia="Times New Roman" w:hAnsi="Times New Roman" w:cs="Times New Roman"/>
                <w:sz w:val="24"/>
                <w:szCs w:val="24"/>
                <w:lang w:eastAsia="ru-RU"/>
              </w:rPr>
              <w:br/>
              <w:t>Российской Федерации</w:t>
            </w:r>
          </w:p>
        </w:tc>
        <w:tc>
          <w:tcPr>
            <w:tcW w:w="2500" w:type="pct"/>
            <w:hideMark/>
          </w:tcPr>
          <w:p w:rsidR="00A412FB" w:rsidRPr="00A412FB" w:rsidRDefault="00A412FB" w:rsidP="00A412FB">
            <w:pPr>
              <w:spacing w:after="0" w:line="240" w:lineRule="auto"/>
              <w:rPr>
                <w:rFonts w:ascii="Times New Roman" w:eastAsia="Times New Roman" w:hAnsi="Times New Roman" w:cs="Times New Roman"/>
                <w:sz w:val="24"/>
                <w:szCs w:val="24"/>
                <w:lang w:eastAsia="ru-RU"/>
              </w:rPr>
            </w:pPr>
            <w:r w:rsidRPr="00A412FB">
              <w:rPr>
                <w:rFonts w:ascii="Times New Roman" w:eastAsia="Times New Roman" w:hAnsi="Times New Roman" w:cs="Times New Roman"/>
                <w:sz w:val="24"/>
                <w:szCs w:val="24"/>
                <w:lang w:eastAsia="ru-RU"/>
              </w:rPr>
              <w:t>B.C. </w:t>
            </w:r>
            <w:proofErr w:type="spellStart"/>
            <w:r w:rsidRPr="00A412FB">
              <w:rPr>
                <w:rFonts w:ascii="Times New Roman" w:eastAsia="Times New Roman" w:hAnsi="Times New Roman" w:cs="Times New Roman"/>
                <w:sz w:val="24"/>
                <w:szCs w:val="24"/>
                <w:lang w:eastAsia="ru-RU"/>
              </w:rPr>
              <w:t>Басюк</w:t>
            </w:r>
            <w:proofErr w:type="spellEnd"/>
          </w:p>
        </w:tc>
      </w:tr>
    </w:tbl>
    <w:p w:rsidR="00A412FB" w:rsidRPr="00A412FB" w:rsidRDefault="00A412FB" w:rsidP="00A412FB">
      <w:pPr>
        <w:shd w:val="clear" w:color="auto" w:fill="FFFFFF"/>
        <w:spacing w:after="0" w:line="240" w:lineRule="auto"/>
        <w:rPr>
          <w:rFonts w:ascii="Arial" w:eastAsia="Times New Roman" w:hAnsi="Arial" w:cs="Arial"/>
          <w:vanish/>
          <w:color w:val="333333"/>
          <w:sz w:val="17"/>
          <w:szCs w:val="17"/>
          <w:lang w:eastAsia="ru-RU"/>
        </w:rPr>
      </w:pPr>
    </w:p>
    <w:tbl>
      <w:tblPr>
        <w:tblW w:w="0" w:type="auto"/>
        <w:tblCellMar>
          <w:top w:w="15" w:type="dxa"/>
          <w:left w:w="15" w:type="dxa"/>
          <w:bottom w:w="15" w:type="dxa"/>
          <w:right w:w="15" w:type="dxa"/>
        </w:tblCellMar>
        <w:tblLook w:val="04A0"/>
      </w:tblPr>
      <w:tblGrid>
        <w:gridCol w:w="4230"/>
        <w:gridCol w:w="4230"/>
      </w:tblGrid>
      <w:tr w:rsidR="00A412FB" w:rsidRPr="00A412FB" w:rsidTr="00A412FB">
        <w:tc>
          <w:tcPr>
            <w:tcW w:w="2500" w:type="pct"/>
            <w:hideMark/>
          </w:tcPr>
          <w:p w:rsidR="00A412FB" w:rsidRPr="00A412FB" w:rsidRDefault="00A412FB" w:rsidP="00A412FB">
            <w:pPr>
              <w:spacing w:after="0" w:line="240" w:lineRule="auto"/>
              <w:rPr>
                <w:rFonts w:ascii="Times New Roman" w:eastAsia="Times New Roman" w:hAnsi="Times New Roman" w:cs="Times New Roman"/>
                <w:sz w:val="24"/>
                <w:szCs w:val="24"/>
                <w:lang w:eastAsia="ru-RU"/>
              </w:rPr>
            </w:pPr>
            <w:r w:rsidRPr="00A412FB">
              <w:rPr>
                <w:rFonts w:ascii="Times New Roman" w:eastAsia="Times New Roman" w:hAnsi="Times New Roman" w:cs="Times New Roman"/>
                <w:sz w:val="24"/>
                <w:szCs w:val="24"/>
                <w:lang w:eastAsia="ru-RU"/>
              </w:rPr>
              <w:t>Председатель Профессионального союза</w:t>
            </w:r>
            <w:r w:rsidRPr="00A412FB">
              <w:rPr>
                <w:rFonts w:ascii="Times New Roman" w:eastAsia="Times New Roman" w:hAnsi="Times New Roman" w:cs="Times New Roman"/>
                <w:sz w:val="24"/>
                <w:szCs w:val="24"/>
                <w:lang w:eastAsia="ru-RU"/>
              </w:rPr>
              <w:br/>
              <w:t>работников народного образования и</w:t>
            </w:r>
            <w:r w:rsidRPr="00A412FB">
              <w:rPr>
                <w:rFonts w:ascii="Times New Roman" w:eastAsia="Times New Roman" w:hAnsi="Times New Roman" w:cs="Times New Roman"/>
                <w:sz w:val="24"/>
                <w:szCs w:val="24"/>
                <w:lang w:eastAsia="ru-RU"/>
              </w:rPr>
              <w:br/>
              <w:t>науки Российской Федерации</w:t>
            </w:r>
          </w:p>
        </w:tc>
        <w:tc>
          <w:tcPr>
            <w:tcW w:w="2500" w:type="pct"/>
            <w:hideMark/>
          </w:tcPr>
          <w:p w:rsidR="00A412FB" w:rsidRPr="00A412FB" w:rsidRDefault="00A412FB" w:rsidP="00A412FB">
            <w:pPr>
              <w:spacing w:after="0" w:line="240" w:lineRule="auto"/>
              <w:rPr>
                <w:rFonts w:ascii="Times New Roman" w:eastAsia="Times New Roman" w:hAnsi="Times New Roman" w:cs="Times New Roman"/>
                <w:sz w:val="24"/>
                <w:szCs w:val="24"/>
                <w:lang w:eastAsia="ru-RU"/>
              </w:rPr>
            </w:pPr>
            <w:r w:rsidRPr="00A412FB">
              <w:rPr>
                <w:rFonts w:ascii="Times New Roman" w:eastAsia="Times New Roman" w:hAnsi="Times New Roman" w:cs="Times New Roman"/>
                <w:sz w:val="24"/>
                <w:szCs w:val="24"/>
                <w:lang w:eastAsia="ru-RU"/>
              </w:rPr>
              <w:t>Г.И. Меркулова</w:t>
            </w:r>
          </w:p>
        </w:tc>
      </w:tr>
    </w:tbl>
    <w:p w:rsidR="006C3221" w:rsidRDefault="006C3221"/>
    <w:sectPr w:rsidR="006C3221" w:rsidSect="006C32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12FB"/>
    <w:rsid w:val="006C3221"/>
    <w:rsid w:val="00A412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221"/>
  </w:style>
  <w:style w:type="paragraph" w:styleId="2">
    <w:name w:val="heading 2"/>
    <w:basedOn w:val="a"/>
    <w:link w:val="20"/>
    <w:uiPriority w:val="9"/>
    <w:qFormat/>
    <w:rsid w:val="00A412F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412F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412F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412F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412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412FB"/>
    <w:rPr>
      <w:color w:val="0000FF"/>
      <w:u w:val="single"/>
    </w:rPr>
  </w:style>
</w:styles>
</file>

<file path=word/webSettings.xml><?xml version="1.0" encoding="utf-8"?>
<w:webSettings xmlns:r="http://schemas.openxmlformats.org/officeDocument/2006/relationships" xmlns:w="http://schemas.openxmlformats.org/wordprocessingml/2006/main">
  <w:divs>
    <w:div w:id="1540555215">
      <w:bodyDiv w:val="1"/>
      <w:marLeft w:val="0"/>
      <w:marRight w:val="0"/>
      <w:marTop w:val="0"/>
      <w:marBottom w:val="0"/>
      <w:divBdr>
        <w:top w:val="none" w:sz="0" w:space="0" w:color="auto"/>
        <w:left w:val="none" w:sz="0" w:space="0" w:color="auto"/>
        <w:bottom w:val="none" w:sz="0" w:space="0" w:color="auto"/>
        <w:right w:val="none" w:sz="0" w:space="0" w:color="auto"/>
      </w:divBdr>
      <w:divsChild>
        <w:div w:id="1484199382">
          <w:marLeft w:val="0"/>
          <w:marRight w:val="0"/>
          <w:marTop w:val="0"/>
          <w:marBottom w:val="144"/>
          <w:divBdr>
            <w:top w:val="none" w:sz="0" w:space="0" w:color="auto"/>
            <w:left w:val="none" w:sz="0" w:space="0" w:color="auto"/>
            <w:bottom w:val="none" w:sz="0" w:space="0" w:color="auto"/>
            <w:right w:val="none" w:sz="0" w:space="0" w:color="auto"/>
          </w:divBdr>
        </w:div>
        <w:div w:id="799764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239620/" TargetMode="External"/><Relationship Id="rId5" Type="http://schemas.openxmlformats.org/officeDocument/2006/relationships/hyperlink" Target="https://www.garant.ru/products/ipo/prime/doc/74239620/" TargetMode="External"/><Relationship Id="rId4" Type="http://schemas.openxmlformats.org/officeDocument/2006/relationships/hyperlink" Target="https://www.garant.ru/products/ipo/prime/doc/74239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2177</Words>
  <Characters>12415</Characters>
  <Application>Microsoft Office Word</Application>
  <DocSecurity>0</DocSecurity>
  <Lines>103</Lines>
  <Paragraphs>29</Paragraphs>
  <ScaleCrop>false</ScaleCrop>
  <Company/>
  <LinksUpToDate>false</LinksUpToDate>
  <CharactersWithSpaces>14563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2020-09-04T05:46:00Z</dcterms:created>
  <dcterms:modified xsi:type="dcterms:W3CDTF">2020-09-04T05:47:00Z</dcterms:modified>
</cp:coreProperties>
</file>