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11" w:rsidRDefault="00D15111" w:rsidP="00D15706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5111">
        <w:rPr>
          <w:rFonts w:ascii="Times New Roman" w:hAnsi="Times New Roman" w:cs="Times New Roman"/>
          <w:b/>
          <w:caps/>
          <w:sz w:val="28"/>
          <w:szCs w:val="28"/>
        </w:rPr>
        <w:t>как мотивировать ребенка на дистанционное обучение в школе</w:t>
      </w:r>
    </w:p>
    <w:p w:rsidR="00D15706" w:rsidRPr="00D15111" w:rsidRDefault="00D15706" w:rsidP="00D15706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15111" w:rsidRPr="00D15111" w:rsidRDefault="00D15706" w:rsidP="000D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104140</wp:posOffset>
            </wp:positionV>
            <wp:extent cx="3176905" cy="2114550"/>
            <wp:effectExtent l="19050" t="0" r="4445" b="0"/>
            <wp:wrapTight wrapText="bothSides">
              <wp:wrapPolygon edited="0">
                <wp:start x="-130" y="0"/>
                <wp:lineTo x="-130" y="21405"/>
                <wp:lineTo x="21630" y="21405"/>
                <wp:lineTo x="21630" y="0"/>
                <wp:lineTo x="-130" y="0"/>
              </wp:wrapPolygon>
            </wp:wrapTight>
            <wp:docPr id="4" name="Рисунок 4" descr="https://storage.myseldon.com/news_pict_70/70351CBE3595647E288EBB599634E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myseldon.com/news_pict_70/70351CBE3595647E288EBB599634E9C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111" w:rsidRPr="00D15111">
        <w:rPr>
          <w:rFonts w:ascii="Times New Roman" w:hAnsi="Times New Roman" w:cs="Times New Roman"/>
          <w:sz w:val="28"/>
          <w:szCs w:val="28"/>
        </w:rPr>
        <w:t>Одним из важнейших факторов успешного дистанционного обучения является правильная мотивация ученика. Большую часть времени онлайн-ученик проводит в самостоятельном освоении материала. Для этого необходимы концентрация внимания, настойчивость, желание учиться. В дистанционном обучении многие виды традиционной мотивации работают не так эффективно, как в традиционной школе. Но некоторые, наоборот, приобретают особое значение. Вот на них и следует о</w:t>
      </w:r>
      <w:r w:rsidR="00D15111">
        <w:rPr>
          <w:rFonts w:ascii="Times New Roman" w:hAnsi="Times New Roman" w:cs="Times New Roman"/>
          <w:sz w:val="28"/>
          <w:szCs w:val="28"/>
        </w:rPr>
        <w:t>пираться родителям и педагогам.</w:t>
      </w:r>
    </w:p>
    <w:p w:rsidR="00D15111" w:rsidRPr="00D15111" w:rsidRDefault="00D15111" w:rsidP="000D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111">
        <w:rPr>
          <w:rFonts w:ascii="Times New Roman" w:hAnsi="Times New Roman" w:cs="Times New Roman"/>
          <w:sz w:val="28"/>
          <w:szCs w:val="28"/>
        </w:rPr>
        <w:t>Что традиционно мотивирует ребенка в учебе?</w:t>
      </w:r>
    </w:p>
    <w:p w:rsidR="00D15111" w:rsidRPr="00D15111" w:rsidRDefault="00D15111" w:rsidP="000D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111">
        <w:rPr>
          <w:rFonts w:ascii="Times New Roman" w:hAnsi="Times New Roman" w:cs="Times New Roman"/>
          <w:sz w:val="28"/>
          <w:szCs w:val="28"/>
        </w:rPr>
        <w:t>• Хорошие оценки.</w:t>
      </w:r>
    </w:p>
    <w:p w:rsidR="00D15111" w:rsidRPr="00D15111" w:rsidRDefault="00D15111" w:rsidP="000D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111">
        <w:rPr>
          <w:rFonts w:ascii="Times New Roman" w:hAnsi="Times New Roman" w:cs="Times New Roman"/>
          <w:sz w:val="28"/>
          <w:szCs w:val="28"/>
        </w:rPr>
        <w:t>• Одобрение.</w:t>
      </w:r>
    </w:p>
    <w:p w:rsidR="00D15111" w:rsidRPr="00D15111" w:rsidRDefault="00D15111" w:rsidP="000D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111">
        <w:rPr>
          <w:rFonts w:ascii="Times New Roman" w:hAnsi="Times New Roman" w:cs="Times New Roman"/>
          <w:sz w:val="28"/>
          <w:szCs w:val="28"/>
        </w:rPr>
        <w:t>• Успех. Поощрение родителей и педагогов. Подарки и бонусы. Перспектива опередить или догнать сверстников.</w:t>
      </w:r>
    </w:p>
    <w:p w:rsidR="00E743AC" w:rsidRPr="00D15111" w:rsidRDefault="00D15111" w:rsidP="000D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111">
        <w:rPr>
          <w:rFonts w:ascii="Times New Roman" w:hAnsi="Times New Roman" w:cs="Times New Roman"/>
          <w:sz w:val="28"/>
          <w:szCs w:val="28"/>
        </w:rPr>
        <w:t>• Страх. Прогнозы на будущий успех или неудачу в жизни и карьере. Радость познания. Возможность самореализации.</w:t>
      </w:r>
    </w:p>
    <w:p w:rsidR="00D15111" w:rsidRPr="00D15111" w:rsidRDefault="00D15111" w:rsidP="000D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111">
        <w:rPr>
          <w:rFonts w:ascii="Times New Roman" w:hAnsi="Times New Roman" w:cs="Times New Roman"/>
          <w:sz w:val="28"/>
          <w:szCs w:val="28"/>
        </w:rPr>
        <w:t>В дистанционном обучении есть свои нюансы. Ребенок не может сравнить свои достижения с успехами других детей. Она будто заперта в собственном онлайн пространстве. Единственным критерием ее успешности является результат оценивания учителем. Иногда это просто количество набранных в тесте баллов. Но ребенку важна так же и более развернутая характеристика его ответа. Вот здесь дистанционное обучение имеет значительные преимущества перед обычной школой, где учитель и ученик ограничены временем урока, и учитель просто не успевает дать качественную оценку усилий ученика. В онлайн-школе это возможно. Ни учитель, ни ученик не ограничены во времени. Важную роль приобретает диалог между учителем и учеником. Как письменное, так и устное онлайн-общения. Нужно, чтобы ученик получал качественную обратную связь. Это дополнительно стимулирует его.</w:t>
      </w:r>
    </w:p>
    <w:p w:rsidR="00D15111" w:rsidRPr="00D15111" w:rsidRDefault="00D15111" w:rsidP="000D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111" w:rsidRPr="00D15111" w:rsidRDefault="00D15111" w:rsidP="000D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111">
        <w:rPr>
          <w:rFonts w:ascii="Times New Roman" w:hAnsi="Times New Roman" w:cs="Times New Roman"/>
          <w:sz w:val="28"/>
          <w:szCs w:val="28"/>
        </w:rPr>
        <w:t>Часто используется родителями и педагогами стимул в обучении - это страх. Этот метод базируется на том, что ребенок боится, что, не выполнив какую-то работу, получит нежелательные последствия. Допустим, родители лишат ребенка каких-то благ. Не позволят ему играть в компьютерные игры, ограничат его самостоятельность. Это система кнута и пряника.</w:t>
      </w:r>
    </w:p>
    <w:p w:rsidR="00D15111" w:rsidRPr="00D15111" w:rsidRDefault="00D15111" w:rsidP="000D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111">
        <w:rPr>
          <w:rFonts w:ascii="Times New Roman" w:hAnsi="Times New Roman" w:cs="Times New Roman"/>
          <w:sz w:val="28"/>
          <w:szCs w:val="28"/>
        </w:rPr>
        <w:lastRenderedPageBreak/>
        <w:t>Страх в какой-то степени мотивирует ребенка. Но это мотивация низкого качества. В этом случае ребенок выполняет задание недобросовестно, не для того, чтобы получить знания, а для того, чтобы не быть наказанным.</w:t>
      </w:r>
    </w:p>
    <w:p w:rsidR="00D15111" w:rsidRPr="00D15111" w:rsidRDefault="00D15111" w:rsidP="000D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111" w:rsidRPr="00D15111" w:rsidRDefault="00D15111" w:rsidP="000D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111">
        <w:rPr>
          <w:rFonts w:ascii="Times New Roman" w:hAnsi="Times New Roman" w:cs="Times New Roman"/>
          <w:sz w:val="28"/>
          <w:szCs w:val="28"/>
        </w:rPr>
        <w:t>Страх, материальные стимулы, оценки, прогнозы на будущее, соревнования, борьба за первенство - это факторы внешней мотивации, они нестабильны и часто ориентированы на негативные стороны личности (зависть, тщеславие, жадность).</w:t>
      </w:r>
      <w:proofErr w:type="gramEnd"/>
    </w:p>
    <w:p w:rsidR="00D15111" w:rsidRPr="00D15111" w:rsidRDefault="00D15111" w:rsidP="000D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111">
        <w:rPr>
          <w:rFonts w:ascii="Times New Roman" w:hAnsi="Times New Roman" w:cs="Times New Roman"/>
          <w:sz w:val="28"/>
          <w:szCs w:val="28"/>
        </w:rPr>
        <w:t>Стойкий эффект имеет внутренняя мотивация, осознанное и радостное стремление к знаниям, как к источнику бесконечного развития, самореализации, поиска и достижения сопутствующего успеха. Такую мотивацию можно назвать когнитивной мотивацией.</w:t>
      </w:r>
    </w:p>
    <w:p w:rsidR="00D15111" w:rsidRPr="00D15111" w:rsidRDefault="00D15111" w:rsidP="000D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111">
        <w:rPr>
          <w:rFonts w:ascii="Times New Roman" w:hAnsi="Times New Roman" w:cs="Times New Roman"/>
          <w:sz w:val="28"/>
          <w:szCs w:val="28"/>
        </w:rPr>
        <w:t>В дистанционном обучении главную роль играет когнитивная мотивация. То есть мотивация осознанного действия. Когда ребенок выполняет работу не за страх и не для того, чтобы выделиться из ряда сверстников или получить вознаграждение, а для того, чтобы получить знания. Стать умнее, расширить свои горизонты, подняться в своем личностном развитии.</w:t>
      </w:r>
    </w:p>
    <w:p w:rsidR="00D15111" w:rsidRDefault="00D15111" w:rsidP="000D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111">
        <w:rPr>
          <w:rFonts w:ascii="Times New Roman" w:hAnsi="Times New Roman" w:cs="Times New Roman"/>
          <w:sz w:val="28"/>
          <w:szCs w:val="28"/>
        </w:rPr>
        <w:t>Это наиболее сложная мотивация для ребенка, который еще не осознает себя самостоятельной личностью, не понимает своего места в социуме, не понимает, как знания из биологии или физики могут помочь ему стать успешным и сч</w:t>
      </w:r>
      <w:r w:rsidR="000D1FD8">
        <w:rPr>
          <w:rFonts w:ascii="Times New Roman" w:hAnsi="Times New Roman" w:cs="Times New Roman"/>
          <w:sz w:val="28"/>
          <w:szCs w:val="28"/>
        </w:rPr>
        <w:t>астливым. Поэтому задача учителей и родителей</w:t>
      </w:r>
      <w:r w:rsidRPr="00D15111">
        <w:rPr>
          <w:rFonts w:ascii="Times New Roman" w:hAnsi="Times New Roman" w:cs="Times New Roman"/>
          <w:sz w:val="28"/>
          <w:szCs w:val="28"/>
        </w:rPr>
        <w:t xml:space="preserve"> найти эти стимулы. Повысить его мотивацию.</w:t>
      </w:r>
    </w:p>
    <w:p w:rsidR="000D1FD8" w:rsidRDefault="000D1FD8" w:rsidP="000D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FD8" w:rsidRDefault="00D15706" w:rsidP="00D157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497840</wp:posOffset>
            </wp:positionV>
            <wp:extent cx="3924300" cy="2771775"/>
            <wp:effectExtent l="19050" t="0" r="0" b="0"/>
            <wp:wrapTight wrapText="bothSides">
              <wp:wrapPolygon edited="0">
                <wp:start x="-105" y="0"/>
                <wp:lineTo x="-105" y="21526"/>
                <wp:lineTo x="21600" y="21526"/>
                <wp:lineTo x="21600" y="0"/>
                <wp:lineTo x="-105" y="0"/>
              </wp:wrapPolygon>
            </wp:wrapTight>
            <wp:docPr id="1" name="Рисунок 1" descr="https://postupi.online/images/images823/61/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stupi.online/images/images823/61/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1FD8" w:rsidSect="0082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111"/>
    <w:rsid w:val="000D1FD8"/>
    <w:rsid w:val="001C14B4"/>
    <w:rsid w:val="00491DF7"/>
    <w:rsid w:val="00821915"/>
    <w:rsid w:val="00D15111"/>
    <w:rsid w:val="00D1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Геннадьевна</cp:lastModifiedBy>
  <cp:revision>3</cp:revision>
  <dcterms:created xsi:type="dcterms:W3CDTF">2020-04-22T06:35:00Z</dcterms:created>
  <dcterms:modified xsi:type="dcterms:W3CDTF">2020-04-22T06:39:00Z</dcterms:modified>
</cp:coreProperties>
</file>