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556" w:rsidRDefault="00C96556" w:rsidP="00C96556">
      <w:pPr>
        <w:jc w:val="center"/>
        <w:rPr>
          <w:b/>
          <w:bCs/>
        </w:rPr>
      </w:pPr>
      <w:r>
        <w:rPr>
          <w:b/>
          <w:bCs/>
        </w:rPr>
        <w:t xml:space="preserve">ПАМЯТКА О КОМЕНДАНТСКОМ ЧАСЕ </w:t>
      </w:r>
    </w:p>
    <w:p w:rsidR="00C96556" w:rsidRDefault="00C96556" w:rsidP="00C96556">
      <w:pPr>
        <w:jc w:val="center"/>
        <w:rPr>
          <w:b/>
          <w:bCs/>
        </w:rPr>
      </w:pPr>
    </w:p>
    <w:p w:rsidR="00C96556" w:rsidRPr="00C96556" w:rsidRDefault="00C96556" w:rsidP="00C96556">
      <w:pPr>
        <w:jc w:val="center"/>
      </w:pPr>
      <w:r w:rsidRPr="00C96556">
        <w:rPr>
          <w:b/>
          <w:bCs/>
        </w:rPr>
        <w:t>Уважаемые родители!</w:t>
      </w:r>
    </w:p>
    <w:p w:rsidR="00C96556" w:rsidRPr="00C96556" w:rsidRDefault="00C96556" w:rsidP="00C96556">
      <w:pPr>
        <w:ind w:firstLine="709"/>
      </w:pPr>
      <w:r w:rsidRPr="00C96556">
        <w:rPr>
          <w:bCs/>
        </w:rPr>
        <w:t>МКУ «Управление образования городского округа Заречный» совместно с территориальной комиссией города Заречного по делам несовершеннолетних и защите их прав напоминает Вам о необходимости соблюдения установленного на территории Свердловской области «комендантского часа» для несовершеннолетних!</w:t>
      </w:r>
    </w:p>
    <w:p w:rsidR="00C96556" w:rsidRPr="00C96556" w:rsidRDefault="00C96556" w:rsidP="00C96556">
      <w:pPr>
        <w:ind w:firstLine="709"/>
      </w:pPr>
      <w:r w:rsidRPr="00C96556">
        <w:t xml:space="preserve">Законом Свердловской области от 16 июля 2009 г. N 73-ОЗ предусмотрены меры по недопущению нахождения детей в местах, нахождение в которых может причинить вред здоровью </w:t>
      </w:r>
      <w:bookmarkStart w:id="0" w:name="_GoBack"/>
      <w:bookmarkEnd w:id="0"/>
      <w:r w:rsidRPr="00C96556">
        <w:t>детей, их физическому, интеллектуальному, психическому, духовному и нравственному развитию, а в ночное время в общественных местах без сопровождения родителей (лиц, их заменяющих) или лиц, осуществляющих мероприятия с участием детей.</w:t>
      </w:r>
    </w:p>
    <w:p w:rsidR="00C96556" w:rsidRPr="00C96556" w:rsidRDefault="00C96556" w:rsidP="00C96556">
      <w:pPr>
        <w:ind w:firstLine="709"/>
      </w:pPr>
      <w:r w:rsidRPr="00C96556">
        <w:t>Постановлением администрации городского округа Заречный от 4 июня 2010 года N 675-п (с изм. от 01.11.2012, 15.04.2019) на территории городского округа определен перечень мест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детей.</w:t>
      </w:r>
    </w:p>
    <w:p w:rsidR="00C96556" w:rsidRPr="00C96556" w:rsidRDefault="00C96556" w:rsidP="00C96556">
      <w:pPr>
        <w:ind w:firstLine="709"/>
      </w:pPr>
      <w:r w:rsidRPr="00C96556">
        <w:rPr>
          <w:b/>
          <w:bCs/>
        </w:rPr>
        <w:t>1. Места на территории городского округа Заречный, нахождение в которых может причинить вред здоровью детей (не достигших возраста 18 лет), их физическому, интеллектуальному, психическому, духовному и нравственному развитию:</w:t>
      </w:r>
    </w:p>
    <w:p w:rsidR="00C96556" w:rsidRPr="00C96556" w:rsidRDefault="00C96556" w:rsidP="00C96556">
      <w:pPr>
        <w:ind w:firstLine="709"/>
      </w:pPr>
      <w:r w:rsidRPr="00C96556">
        <w:t>1) объекты (территории, помещения)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сексуального характера;</w:t>
      </w:r>
    </w:p>
    <w:p w:rsidR="00C96556" w:rsidRPr="00C96556" w:rsidRDefault="00C96556" w:rsidP="00C96556">
      <w:pPr>
        <w:ind w:firstLine="709"/>
      </w:pPr>
      <w:r w:rsidRPr="00C96556">
        <w:t>2) объекты (территории, помещения) юридических лиц или граждан, осуществляющих предпринимательскую деятельность без образования юридического лица, которые предназначены для организации и проведения в установленном законом порядке азартных игр;</w:t>
      </w:r>
    </w:p>
    <w:p w:rsidR="00C96556" w:rsidRPr="00C96556" w:rsidRDefault="00C96556" w:rsidP="00C96556">
      <w:pPr>
        <w:ind w:firstLine="709"/>
      </w:pPr>
      <w:r w:rsidRPr="00C96556">
        <w:t>3) винные и пивные бары, кафе и закусочные с реализацией винно-водочных изделий и пива;</w:t>
      </w:r>
    </w:p>
    <w:p w:rsidR="00C96556" w:rsidRPr="00C96556" w:rsidRDefault="00C96556" w:rsidP="00C96556">
      <w:pPr>
        <w:ind w:firstLine="709"/>
      </w:pPr>
      <w:r w:rsidRPr="00C96556">
        <w:t>4) винные магазины, отделы магазинов по реализации пива, напитков, изготавливаемых на его основе, винно-водочных и табачных изделий;</w:t>
      </w:r>
    </w:p>
    <w:p w:rsidR="00C96556" w:rsidRPr="00C96556" w:rsidRDefault="00C96556" w:rsidP="00C96556">
      <w:pPr>
        <w:ind w:firstLine="709"/>
      </w:pPr>
      <w:r w:rsidRPr="00C96556">
        <w:t>5) другие места (объекты, территории, помещения), которые предназначены для реализации алкогольной продукции, пива и напитков, изготавливаемых на его основе, табачных изделий;</w:t>
      </w:r>
    </w:p>
    <w:p w:rsidR="00C96556" w:rsidRPr="00C96556" w:rsidRDefault="00C96556" w:rsidP="00C96556">
      <w:pPr>
        <w:ind w:firstLine="709"/>
      </w:pPr>
      <w:r w:rsidRPr="00C96556">
        <w:lastRenderedPageBreak/>
        <w:t>6) котельные;</w:t>
      </w:r>
    </w:p>
    <w:p w:rsidR="00C96556" w:rsidRPr="00C96556" w:rsidRDefault="00C96556" w:rsidP="00C96556">
      <w:pPr>
        <w:ind w:firstLine="709"/>
      </w:pPr>
      <w:r w:rsidRPr="00C96556">
        <w:t>7) объекты коммунальной инфраструктуры (канализационные, ливневые коллекторы, теплотрассы и др.);</w:t>
      </w:r>
    </w:p>
    <w:p w:rsidR="00C96556" w:rsidRPr="00C96556" w:rsidRDefault="00C96556" w:rsidP="00C96556">
      <w:pPr>
        <w:ind w:firstLine="709"/>
      </w:pPr>
      <w:r w:rsidRPr="00C96556">
        <w:t xml:space="preserve">8) свалки ТБО, </w:t>
      </w:r>
      <w:proofErr w:type="spellStart"/>
      <w:r w:rsidRPr="00C96556">
        <w:t>шлакоотвалы</w:t>
      </w:r>
      <w:proofErr w:type="spellEnd"/>
      <w:r w:rsidRPr="00C96556">
        <w:t>, контейнерные площадки;</w:t>
      </w:r>
    </w:p>
    <w:p w:rsidR="00C96556" w:rsidRPr="00C96556" w:rsidRDefault="00C96556" w:rsidP="00C96556">
      <w:pPr>
        <w:ind w:firstLine="709"/>
      </w:pPr>
      <w:r w:rsidRPr="00C96556">
        <w:t>9) скважины питьевого водозабора, водонапорные башни;</w:t>
      </w:r>
    </w:p>
    <w:p w:rsidR="00C96556" w:rsidRPr="00C96556" w:rsidRDefault="00C96556" w:rsidP="00C96556">
      <w:pPr>
        <w:ind w:firstLine="709"/>
      </w:pPr>
      <w:r w:rsidRPr="00C96556">
        <w:t>10) источники нецентрализованного водоснабжения;</w:t>
      </w:r>
    </w:p>
    <w:p w:rsidR="00C96556" w:rsidRPr="00C96556" w:rsidRDefault="00C96556" w:rsidP="00C96556">
      <w:pPr>
        <w:ind w:firstLine="709"/>
      </w:pPr>
      <w:r w:rsidRPr="00C96556">
        <w:t>11) очистные сооружения;</w:t>
      </w:r>
    </w:p>
    <w:p w:rsidR="00C96556" w:rsidRPr="00C96556" w:rsidRDefault="00C96556" w:rsidP="00C96556">
      <w:pPr>
        <w:ind w:firstLine="709"/>
      </w:pPr>
      <w:r w:rsidRPr="00C96556">
        <w:t>12) водосбросы на плотинах;</w:t>
      </w:r>
    </w:p>
    <w:p w:rsidR="00C96556" w:rsidRPr="00C96556" w:rsidRDefault="00C96556" w:rsidP="00C96556">
      <w:pPr>
        <w:ind w:firstLine="709"/>
      </w:pPr>
      <w:r w:rsidRPr="00C96556">
        <w:t>13) пожарные гидранты;</w:t>
      </w:r>
    </w:p>
    <w:p w:rsidR="00C96556" w:rsidRPr="00C96556" w:rsidRDefault="00C96556" w:rsidP="00C96556">
      <w:pPr>
        <w:ind w:firstLine="709"/>
      </w:pPr>
      <w:r w:rsidRPr="00C96556">
        <w:t>14) мачты сотовой связи и территории их расположения;</w:t>
      </w:r>
    </w:p>
    <w:p w:rsidR="00C96556" w:rsidRPr="00C96556" w:rsidRDefault="00C96556" w:rsidP="00C96556">
      <w:pPr>
        <w:ind w:firstLine="709"/>
      </w:pPr>
      <w:r w:rsidRPr="00C96556">
        <w:t>15) электрические подстанции, линии электропередач, газораспределительные подстанции;</w:t>
      </w:r>
    </w:p>
    <w:p w:rsidR="00C96556" w:rsidRPr="00C96556" w:rsidRDefault="00C96556" w:rsidP="00C96556">
      <w:pPr>
        <w:ind w:firstLine="709"/>
      </w:pPr>
      <w:r w:rsidRPr="00C96556">
        <w:t>16) строящиеся и законсервированные объекты, заброшенные здания, нежилые и ветхие дома, и прилегающие к ним территории;</w:t>
      </w:r>
    </w:p>
    <w:p w:rsidR="00C96556" w:rsidRPr="00C96556" w:rsidRDefault="00C96556" w:rsidP="00C96556">
      <w:pPr>
        <w:ind w:firstLine="709"/>
      </w:pPr>
      <w:r w:rsidRPr="00C96556">
        <w:t>17) пилорамы, фермы (за исключением несовершеннолетних, работающих на этих объектах);</w:t>
      </w:r>
    </w:p>
    <w:p w:rsidR="00C96556" w:rsidRPr="00C96556" w:rsidRDefault="00C96556" w:rsidP="00C96556">
      <w:pPr>
        <w:ind w:firstLine="709"/>
      </w:pPr>
      <w:r w:rsidRPr="00C96556">
        <w:t>18) подвесные и аварийные мосты;</w:t>
      </w:r>
    </w:p>
    <w:p w:rsidR="00C96556" w:rsidRPr="00C96556" w:rsidRDefault="00C96556" w:rsidP="00C96556">
      <w:pPr>
        <w:ind w:firstLine="709"/>
      </w:pPr>
      <w:r w:rsidRPr="00C96556">
        <w:t>19) крыши, чердаки, подвалы, технические этажи зданий, лифтовые шахты, за исключением мест, в которых может быть организовано осуществление трудовой деятельности несовершеннолетним гражданином в соответствии с действующим законодательством Российской Федерации;</w:t>
      </w:r>
    </w:p>
    <w:p w:rsidR="00C96556" w:rsidRPr="00C96556" w:rsidRDefault="00C96556" w:rsidP="00C96556">
      <w:pPr>
        <w:ind w:firstLine="709"/>
      </w:pPr>
      <w:r w:rsidRPr="00C96556">
        <w:rPr>
          <w:b/>
          <w:bCs/>
        </w:rPr>
        <w:t>2. Общественные места на территории городского округа Заречный, в которых в ночное время (с 23.00 до 6.00 местного времени в период с 1 мая по 30 сентября включительно и с 22.00 до 6.00 местного времени в период с 1 октября по 30 апреля включительно) не допускается нахождение детей (не достигших возраста 16 лет) без сопровождения родителей (лиц, их заменяющих) или лиц, осуществляющих мероприятия с участием детей:</w:t>
      </w:r>
    </w:p>
    <w:p w:rsidR="00C96556" w:rsidRPr="00C96556" w:rsidRDefault="00C96556" w:rsidP="00C96556">
      <w:pPr>
        <w:ind w:firstLine="709"/>
      </w:pPr>
      <w:r w:rsidRPr="00C96556">
        <w:t>1) улицы и площади;</w:t>
      </w:r>
    </w:p>
    <w:p w:rsidR="00C96556" w:rsidRPr="00C96556" w:rsidRDefault="00C96556" w:rsidP="00C96556">
      <w:pPr>
        <w:ind w:firstLine="709"/>
      </w:pPr>
      <w:r w:rsidRPr="00C96556">
        <w:t>2) спортивные сооружения, стадионы, спортивные клубы;</w:t>
      </w:r>
    </w:p>
    <w:p w:rsidR="00C96556" w:rsidRPr="00C96556" w:rsidRDefault="00C96556" w:rsidP="00C96556">
      <w:pPr>
        <w:ind w:firstLine="709"/>
      </w:pPr>
      <w:r w:rsidRPr="00C96556">
        <w:t>3) парки и скверы, лесные массивы в черте округа;</w:t>
      </w:r>
    </w:p>
    <w:p w:rsidR="00C96556" w:rsidRPr="00C96556" w:rsidRDefault="00C96556" w:rsidP="00C96556">
      <w:pPr>
        <w:ind w:firstLine="709"/>
      </w:pPr>
      <w:r w:rsidRPr="00C96556">
        <w:t>4) подъезды (лестничные площадки) многоквартирных домов;</w:t>
      </w:r>
    </w:p>
    <w:p w:rsidR="00C96556" w:rsidRPr="00C96556" w:rsidRDefault="00C96556" w:rsidP="00C96556">
      <w:pPr>
        <w:ind w:firstLine="709"/>
      </w:pPr>
      <w:r w:rsidRPr="00C96556">
        <w:t>5) транспортные средства общего пользования;</w:t>
      </w:r>
    </w:p>
    <w:p w:rsidR="00C96556" w:rsidRPr="00C96556" w:rsidRDefault="00C96556" w:rsidP="00C96556">
      <w:pPr>
        <w:ind w:firstLine="709"/>
      </w:pPr>
      <w:r w:rsidRPr="00C96556">
        <w:t>6) автовокзал и остановочные комплексы;</w:t>
      </w:r>
    </w:p>
    <w:p w:rsidR="00C96556" w:rsidRPr="00C96556" w:rsidRDefault="00C96556" w:rsidP="00C96556">
      <w:pPr>
        <w:ind w:firstLine="709"/>
      </w:pPr>
      <w:r w:rsidRPr="00C96556">
        <w:t>7) территории образовательных организаций;</w:t>
      </w:r>
    </w:p>
    <w:p w:rsidR="00C96556" w:rsidRPr="00C96556" w:rsidRDefault="00C96556" w:rsidP="00C96556">
      <w:pPr>
        <w:ind w:firstLine="709"/>
      </w:pPr>
      <w:r w:rsidRPr="00C96556">
        <w:t>8) учреждения культуры, танцевальные площадки, дискотеки;</w:t>
      </w:r>
    </w:p>
    <w:p w:rsidR="00C96556" w:rsidRPr="00C96556" w:rsidRDefault="00C96556" w:rsidP="00C96556">
      <w:pPr>
        <w:ind w:firstLine="709"/>
      </w:pPr>
      <w:r w:rsidRPr="00C96556">
        <w:lastRenderedPageBreak/>
        <w:t>9) объекты (территории, помещения)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Интернет;</w:t>
      </w:r>
    </w:p>
    <w:p w:rsidR="00C96556" w:rsidRPr="00C96556" w:rsidRDefault="00C96556" w:rsidP="00C96556">
      <w:pPr>
        <w:ind w:firstLine="709"/>
      </w:pPr>
      <w:r w:rsidRPr="00C96556">
        <w:t>10) объекты (территории, помещения)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услуг в сфере торговли и общественного питания (организации или пункты), для развлечений и досуга, где в установленном законом порядке предусмотрена розничная продажа алкогольной продукции, пива и напитков, изготавливаемых на их основе;</w:t>
      </w:r>
    </w:p>
    <w:p w:rsidR="00C96556" w:rsidRPr="00C96556" w:rsidRDefault="00C96556" w:rsidP="00C96556">
      <w:pPr>
        <w:ind w:firstLine="709"/>
      </w:pPr>
      <w:r w:rsidRPr="00C96556">
        <w:t>11) пляжи, набережные и места неорганизованного отдыха на открытых водоемах, равно как и сами водоемы (мосты, шлюзы, плотины, переливы);</w:t>
      </w:r>
    </w:p>
    <w:p w:rsidR="00C96556" w:rsidRPr="00C96556" w:rsidRDefault="00C96556" w:rsidP="00C96556">
      <w:pPr>
        <w:ind w:firstLine="709"/>
      </w:pPr>
      <w:r w:rsidRPr="00C96556">
        <w:t>12) производственные помещения юридических лиц</w:t>
      </w:r>
    </w:p>
    <w:p w:rsidR="00C96556" w:rsidRPr="00C96556" w:rsidRDefault="00C96556" w:rsidP="00C96556">
      <w:pPr>
        <w:ind w:firstLine="709"/>
      </w:pPr>
      <w:r w:rsidRPr="00C96556">
        <w:t>13) бары, кафе, закусочные, рестораны;</w:t>
      </w:r>
    </w:p>
    <w:p w:rsidR="00C96556" w:rsidRPr="00C96556" w:rsidRDefault="00C96556" w:rsidP="00C96556">
      <w:pPr>
        <w:ind w:firstLine="709"/>
      </w:pPr>
      <w:r w:rsidRPr="00C96556">
        <w:t>14) кладбища;</w:t>
      </w:r>
    </w:p>
    <w:p w:rsidR="00C96556" w:rsidRPr="00C96556" w:rsidRDefault="00C96556" w:rsidP="00C96556">
      <w:pPr>
        <w:ind w:firstLine="709"/>
      </w:pPr>
      <w:r w:rsidRPr="00C96556">
        <w:t>15) гаражи, гаражные кооперативы, и прилегающие к ним территории;</w:t>
      </w:r>
    </w:p>
    <w:p w:rsidR="00C96556" w:rsidRPr="00C96556" w:rsidRDefault="00C96556" w:rsidP="00C96556">
      <w:pPr>
        <w:ind w:firstLine="709"/>
      </w:pPr>
      <w:r w:rsidRPr="00C96556">
        <w:rPr>
          <w:b/>
          <w:bCs/>
        </w:rPr>
        <w:t>Ночное время – это время:</w:t>
      </w:r>
    </w:p>
    <w:p w:rsidR="00C96556" w:rsidRPr="00C96556" w:rsidRDefault="00C96556" w:rsidP="00C96556">
      <w:pPr>
        <w:numPr>
          <w:ilvl w:val="0"/>
          <w:numId w:val="1"/>
        </w:numPr>
        <w:ind w:firstLine="709"/>
      </w:pPr>
      <w:r w:rsidRPr="00C96556">
        <w:rPr>
          <w:u w:val="single"/>
        </w:rPr>
        <w:t>с 23.00 часов до 06.00 часов</w:t>
      </w:r>
      <w:r w:rsidRPr="00C96556">
        <w:t> в период с 1 мая по 30 сентября включительно,</w:t>
      </w:r>
    </w:p>
    <w:p w:rsidR="00C96556" w:rsidRPr="00C96556" w:rsidRDefault="00C96556" w:rsidP="00C96556">
      <w:pPr>
        <w:numPr>
          <w:ilvl w:val="0"/>
          <w:numId w:val="1"/>
        </w:numPr>
        <w:ind w:firstLine="709"/>
      </w:pPr>
      <w:r w:rsidRPr="00C96556">
        <w:rPr>
          <w:u w:val="single"/>
        </w:rPr>
        <w:t>с 22.00 часов до 06.00 часов</w:t>
      </w:r>
      <w:r w:rsidRPr="00C96556">
        <w:t> в период с 1 октября по 30 апреля включительно.</w:t>
      </w:r>
    </w:p>
    <w:p w:rsidR="00C96556" w:rsidRPr="00C96556" w:rsidRDefault="00C96556" w:rsidP="00C96556">
      <w:pPr>
        <w:ind w:firstLine="709"/>
      </w:pPr>
      <w:r w:rsidRPr="00C96556">
        <w:t>Данное время называется </w:t>
      </w:r>
      <w:r w:rsidRPr="00C96556">
        <w:rPr>
          <w:b/>
          <w:bCs/>
        </w:rPr>
        <w:t>«комендантский час»</w:t>
      </w:r>
      <w:r w:rsidRPr="00C96556">
        <w:t>.</w:t>
      </w:r>
    </w:p>
    <w:p w:rsidR="00C96556" w:rsidRPr="00C96556" w:rsidRDefault="00C96556" w:rsidP="00C96556">
      <w:pPr>
        <w:ind w:firstLine="709"/>
      </w:pPr>
      <w:r w:rsidRPr="00C96556">
        <w:t>В случае обнаружения несовершеннолетнего в ночное время его </w:t>
      </w:r>
      <w:r w:rsidRPr="00C96556">
        <w:rPr>
          <w:b/>
          <w:bCs/>
        </w:rPr>
        <w:t>родители</w:t>
      </w:r>
      <w:r w:rsidRPr="00C96556">
        <w:t> будут нести </w:t>
      </w:r>
      <w:r w:rsidRPr="00C96556">
        <w:rPr>
          <w:b/>
          <w:bCs/>
        </w:rPr>
        <w:t>административную ответственность</w:t>
      </w:r>
      <w:r w:rsidRPr="00C96556">
        <w:t> по ст. 39-2 Закона Свердловской области «Об административных правонарушениях в Свердловской области» за несоблюдение требований к обеспечению мер по содействию развитию детей и предупреждению причинения им вреда.</w:t>
      </w:r>
    </w:p>
    <w:p w:rsidR="00C96556" w:rsidRPr="00C96556" w:rsidRDefault="00C96556" w:rsidP="00C96556">
      <w:pPr>
        <w:ind w:firstLine="709"/>
      </w:pPr>
      <w:r w:rsidRPr="00C96556">
        <w:t>Данная статья предусматривает назначение </w:t>
      </w:r>
      <w:r w:rsidRPr="00C96556">
        <w:rPr>
          <w:b/>
          <w:bCs/>
        </w:rPr>
        <w:t>административного наказания</w:t>
      </w:r>
      <w:r w:rsidRPr="00C96556">
        <w:t> в виде</w:t>
      </w:r>
      <w:r w:rsidRPr="00C96556">
        <w:rPr>
          <w:b/>
          <w:bCs/>
        </w:rPr>
        <w:t> административного штрафа в размере от 1000 до 5000 рублей</w:t>
      </w:r>
      <w:r w:rsidRPr="00C96556">
        <w:t>.</w:t>
      </w:r>
    </w:p>
    <w:p w:rsidR="00041B90" w:rsidRDefault="00041B90" w:rsidP="00C96556">
      <w:pPr>
        <w:ind w:firstLine="709"/>
      </w:pPr>
    </w:p>
    <w:sectPr w:rsidR="00041B90" w:rsidSect="00C9655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C117B9"/>
    <w:multiLevelType w:val="multilevel"/>
    <w:tmpl w:val="813A1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556"/>
    <w:rsid w:val="00041B90"/>
    <w:rsid w:val="007A291F"/>
    <w:rsid w:val="00B309A7"/>
    <w:rsid w:val="00C96556"/>
    <w:rsid w:val="00D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377E8D-A7F8-4284-90BD-B8D226B3B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B03"/>
    <w:pPr>
      <w:spacing w:before="120" w:after="120" w:line="240" w:lineRule="auto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7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8175EF25</Template>
  <TotalTime>2</TotalTime>
  <Pages>3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Бухрякова</dc:creator>
  <cp:keywords/>
  <dc:description/>
  <cp:lastModifiedBy>Анастасия Бухрякова</cp:lastModifiedBy>
  <cp:revision>1</cp:revision>
  <dcterms:created xsi:type="dcterms:W3CDTF">2019-07-22T06:14:00Z</dcterms:created>
  <dcterms:modified xsi:type="dcterms:W3CDTF">2019-07-22T06:16:00Z</dcterms:modified>
</cp:coreProperties>
</file>