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87" w:rsidRPr="003D2287" w:rsidRDefault="003D2287" w:rsidP="003D2287">
      <w:pPr>
        <w:spacing w:after="0" w:line="240" w:lineRule="auto"/>
        <w:ind w:left="-720" w:right="-365"/>
        <w:rPr>
          <w:rFonts w:ascii="Times New Roman" w:eastAsia="Times New Roman" w:hAnsi="Times New Roman" w:cs="Times New Roman"/>
          <w:b/>
          <w:color w:val="0000CC"/>
          <w:sz w:val="34"/>
          <w:szCs w:val="34"/>
          <w:lang w:eastAsia="ru-RU"/>
        </w:rPr>
      </w:pPr>
      <w:r w:rsidRPr="003D2287">
        <w:rPr>
          <w:rFonts w:ascii="Times New Roman" w:eastAsia="Times New Roman" w:hAnsi="Times New Roman" w:cs="Times New Roman"/>
          <w:b/>
          <w:color w:val="0000CC"/>
          <w:sz w:val="34"/>
          <w:szCs w:val="34"/>
          <w:lang w:eastAsia="ru-RU"/>
        </w:rPr>
        <w:t>«ЛУЧШЕ ОДИН РАЗ УВИДЕТЬ, ЧЕМ СТО РАЗ УСЛЫШАТЬ!»</w:t>
      </w:r>
    </w:p>
    <w:p w:rsidR="003D2287" w:rsidRPr="003D2287" w:rsidRDefault="003D2287" w:rsidP="003D2287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color w:val="0000C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C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80010</wp:posOffset>
                </wp:positionV>
                <wp:extent cx="6515100" cy="0"/>
                <wp:effectExtent l="16510" t="12065" r="12065" b="165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6.3pt" to="47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" strokeweight="1.5pt"/>
            </w:pict>
          </mc:Fallback>
        </mc:AlternateContent>
      </w:r>
    </w:p>
    <w:p w:rsidR="003D2287" w:rsidRPr="003D2287" w:rsidRDefault="003D2287" w:rsidP="003D2287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2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208351" wp14:editId="545A7265">
            <wp:extent cx="6505575" cy="666750"/>
            <wp:effectExtent l="19050" t="0" r="9525" b="0"/>
            <wp:docPr id="1" name="Рисунок 1" descr="лента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нта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287" w:rsidRPr="003D2287" w:rsidRDefault="003D2287" w:rsidP="003D2287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40640</wp:posOffset>
                </wp:positionV>
                <wp:extent cx="6515100" cy="0"/>
                <wp:effectExtent l="12700" t="13970" r="15875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05pt,3.2pt" to="475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6oTQIAAFk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" strokeweight="1.5pt"/>
            </w:pict>
          </mc:Fallback>
        </mc:AlternateContent>
      </w:r>
      <w:r w:rsidRPr="003D228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3D2287" w:rsidRPr="003D2287" w:rsidRDefault="003D2287" w:rsidP="003D2287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D2287" w:rsidRPr="003D2287" w:rsidRDefault="003D2287" w:rsidP="003D2287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Директору образовательных учреждений,</w:t>
      </w:r>
    </w:p>
    <w:p w:rsidR="003D2287" w:rsidRPr="003D2287" w:rsidRDefault="003D2287" w:rsidP="003D2287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классным руководителям 8,9,10,11 </w:t>
      </w:r>
      <w:proofErr w:type="spellStart"/>
      <w:r w:rsidRPr="003D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Pr="003D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D2287" w:rsidRPr="003D2287" w:rsidRDefault="003D2287" w:rsidP="003D2287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D2287" w:rsidRPr="003D2287" w:rsidRDefault="003D2287" w:rsidP="003D2287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Проводим ознакомительные посещения учебных заведений по заявке Заказчика для выпускных классов образовательных учреждений.</w:t>
      </w:r>
    </w:p>
    <w:tbl>
      <w:tblPr>
        <w:tblStyle w:val="a3"/>
        <w:tblW w:w="10080" w:type="dxa"/>
        <w:tblInd w:w="-432" w:type="dxa"/>
        <w:tblLook w:val="01E0" w:firstRow="1" w:lastRow="1" w:firstColumn="1" w:lastColumn="1" w:noHBand="0" w:noVBand="0"/>
      </w:tblPr>
      <w:tblGrid>
        <w:gridCol w:w="3375"/>
        <w:gridCol w:w="1701"/>
        <w:gridCol w:w="1584"/>
        <w:gridCol w:w="1800"/>
        <w:gridCol w:w="1620"/>
      </w:tblGrid>
      <w:tr w:rsidR="003D2287" w:rsidRPr="003D2287" w:rsidTr="004F7A79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87" w:rsidRPr="003D2287" w:rsidRDefault="003D2287" w:rsidP="003D2287">
            <w:pPr>
              <w:jc w:val="center"/>
              <w:rPr>
                <w:b/>
                <w:color w:val="0000CC"/>
              </w:rPr>
            </w:pPr>
            <w:r w:rsidRPr="003D2287">
              <w:rPr>
                <w:b/>
                <w:color w:val="0000CC"/>
              </w:rPr>
              <w:t>Количество человек в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87" w:rsidRPr="003D2287" w:rsidRDefault="003D2287" w:rsidP="003D2287">
            <w:pPr>
              <w:jc w:val="center"/>
              <w:rPr>
                <w:b/>
                <w:color w:val="0000CC"/>
                <w:sz w:val="18"/>
                <w:szCs w:val="18"/>
              </w:rPr>
            </w:pPr>
            <w:r w:rsidRPr="003D2287">
              <w:rPr>
                <w:b/>
                <w:color w:val="0000CC"/>
                <w:sz w:val="18"/>
                <w:szCs w:val="18"/>
              </w:rPr>
              <w:t>От 10 до 14 человек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87" w:rsidRPr="003D2287" w:rsidRDefault="003D2287" w:rsidP="003D2287">
            <w:pPr>
              <w:jc w:val="center"/>
              <w:rPr>
                <w:b/>
                <w:color w:val="0000CC"/>
                <w:sz w:val="18"/>
                <w:szCs w:val="18"/>
              </w:rPr>
            </w:pPr>
            <w:r w:rsidRPr="003D2287">
              <w:rPr>
                <w:b/>
                <w:color w:val="0000CC"/>
                <w:sz w:val="18"/>
                <w:szCs w:val="18"/>
              </w:rPr>
              <w:t>От 15 до 24 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87" w:rsidRPr="003D2287" w:rsidRDefault="003D2287" w:rsidP="003D2287">
            <w:pPr>
              <w:jc w:val="center"/>
              <w:rPr>
                <w:b/>
                <w:color w:val="0000CC"/>
                <w:sz w:val="18"/>
                <w:szCs w:val="18"/>
              </w:rPr>
            </w:pPr>
            <w:r w:rsidRPr="003D2287">
              <w:rPr>
                <w:b/>
                <w:color w:val="0000CC"/>
                <w:sz w:val="18"/>
                <w:szCs w:val="18"/>
              </w:rPr>
              <w:t>От 25 до 34 человек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87" w:rsidRPr="003D2287" w:rsidRDefault="003D2287" w:rsidP="003D2287">
            <w:pPr>
              <w:jc w:val="both"/>
              <w:rPr>
                <w:b/>
                <w:color w:val="0000CC"/>
                <w:sz w:val="18"/>
                <w:szCs w:val="18"/>
              </w:rPr>
            </w:pPr>
            <w:r w:rsidRPr="003D2287">
              <w:rPr>
                <w:b/>
                <w:color w:val="0000CC"/>
                <w:sz w:val="18"/>
                <w:szCs w:val="18"/>
              </w:rPr>
              <w:t>Более 35 человек</w:t>
            </w:r>
          </w:p>
        </w:tc>
      </w:tr>
      <w:tr w:rsidR="003D2287" w:rsidRPr="003D2287" w:rsidTr="004F7A79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87" w:rsidRPr="003D2287" w:rsidRDefault="003D2287" w:rsidP="003D2287">
            <w:pPr>
              <w:jc w:val="both"/>
              <w:rPr>
                <w:b/>
              </w:rPr>
            </w:pPr>
            <w:r w:rsidRPr="003D2287">
              <w:rPr>
                <w:b/>
              </w:rPr>
              <w:t>Стоимость организации посещения (с 1 чел. за всю программу посещения)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87" w:rsidRPr="003D2287" w:rsidRDefault="003D2287" w:rsidP="003D2287">
            <w:pPr>
              <w:jc w:val="both"/>
              <w:rPr>
                <w:b/>
              </w:rPr>
            </w:pPr>
            <w:r w:rsidRPr="003D2287">
              <w:rPr>
                <w:b/>
              </w:rPr>
              <w:t xml:space="preserve">       </w:t>
            </w:r>
          </w:p>
          <w:p w:rsidR="003D2287" w:rsidRPr="003D2287" w:rsidRDefault="003D2287" w:rsidP="003D2287">
            <w:pPr>
              <w:jc w:val="both"/>
              <w:rPr>
                <w:b/>
              </w:rPr>
            </w:pPr>
            <w:r w:rsidRPr="003D2287">
              <w:rPr>
                <w:b/>
              </w:rPr>
              <w:t xml:space="preserve">     130 рублей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87" w:rsidRPr="003D2287" w:rsidRDefault="003D2287" w:rsidP="003D2287">
            <w:pPr>
              <w:jc w:val="both"/>
              <w:rPr>
                <w:b/>
              </w:rPr>
            </w:pPr>
            <w:r w:rsidRPr="003D2287">
              <w:rPr>
                <w:b/>
              </w:rPr>
              <w:t xml:space="preserve">       </w:t>
            </w:r>
          </w:p>
          <w:p w:rsidR="003D2287" w:rsidRPr="003D2287" w:rsidRDefault="003D2287" w:rsidP="003D2287">
            <w:pPr>
              <w:jc w:val="both"/>
              <w:rPr>
                <w:b/>
              </w:rPr>
            </w:pPr>
            <w:r w:rsidRPr="003D2287">
              <w:rPr>
                <w:b/>
              </w:rPr>
              <w:t xml:space="preserve">     115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87" w:rsidRPr="003D2287" w:rsidRDefault="003D2287" w:rsidP="003D2287">
            <w:pPr>
              <w:jc w:val="both"/>
              <w:rPr>
                <w:b/>
              </w:rPr>
            </w:pPr>
            <w:r w:rsidRPr="003D2287">
              <w:rPr>
                <w:b/>
              </w:rPr>
              <w:t xml:space="preserve">         </w:t>
            </w:r>
          </w:p>
          <w:p w:rsidR="003D2287" w:rsidRPr="003D2287" w:rsidRDefault="003D2287" w:rsidP="003D2287">
            <w:pPr>
              <w:jc w:val="both"/>
              <w:rPr>
                <w:b/>
              </w:rPr>
            </w:pPr>
            <w:r w:rsidRPr="003D2287">
              <w:rPr>
                <w:b/>
              </w:rPr>
              <w:t xml:space="preserve">      100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87" w:rsidRPr="003D2287" w:rsidRDefault="003D2287" w:rsidP="003D2287">
            <w:pPr>
              <w:jc w:val="both"/>
              <w:rPr>
                <w:b/>
              </w:rPr>
            </w:pPr>
            <w:r w:rsidRPr="003D2287">
              <w:rPr>
                <w:b/>
              </w:rPr>
              <w:t xml:space="preserve">       </w:t>
            </w:r>
          </w:p>
          <w:p w:rsidR="003D2287" w:rsidRPr="003D2287" w:rsidRDefault="003D2287" w:rsidP="003D2287">
            <w:pPr>
              <w:jc w:val="both"/>
              <w:rPr>
                <w:b/>
              </w:rPr>
            </w:pPr>
            <w:r w:rsidRPr="003D2287">
              <w:rPr>
                <w:b/>
              </w:rPr>
              <w:t xml:space="preserve">     85 рублей</w:t>
            </w:r>
          </w:p>
        </w:tc>
      </w:tr>
      <w:tr w:rsidR="003D2287" w:rsidRPr="003D2287" w:rsidTr="004F7A79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87" w:rsidRPr="003D2287" w:rsidRDefault="003D2287" w:rsidP="003D2287">
            <w:pPr>
              <w:jc w:val="both"/>
              <w:rPr>
                <w:b/>
              </w:rPr>
            </w:pPr>
            <w:r w:rsidRPr="003D2287">
              <w:rPr>
                <w:b/>
              </w:rPr>
              <w:t>Доплата за организацию посещения в дни школьных каникул и менее чем за неделю до посещения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7" w:rsidRPr="003D2287" w:rsidRDefault="003D2287" w:rsidP="003D2287">
            <w:pPr>
              <w:jc w:val="both"/>
              <w:rPr>
                <w:b/>
              </w:rPr>
            </w:pPr>
          </w:p>
          <w:p w:rsidR="003D2287" w:rsidRPr="003D2287" w:rsidRDefault="003D2287" w:rsidP="003D2287">
            <w:pPr>
              <w:jc w:val="both"/>
              <w:rPr>
                <w:b/>
              </w:rPr>
            </w:pPr>
            <w:r w:rsidRPr="003D2287">
              <w:rPr>
                <w:b/>
              </w:rPr>
              <w:t xml:space="preserve">     25 рублей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7" w:rsidRPr="003D2287" w:rsidRDefault="003D2287" w:rsidP="003D2287">
            <w:pPr>
              <w:jc w:val="both"/>
              <w:rPr>
                <w:b/>
              </w:rPr>
            </w:pPr>
          </w:p>
          <w:p w:rsidR="003D2287" w:rsidRPr="003D2287" w:rsidRDefault="003D2287" w:rsidP="003D2287">
            <w:pPr>
              <w:jc w:val="both"/>
              <w:rPr>
                <w:b/>
              </w:rPr>
            </w:pPr>
            <w:r w:rsidRPr="003D2287">
              <w:rPr>
                <w:b/>
              </w:rPr>
              <w:t xml:space="preserve">      20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7" w:rsidRPr="003D2287" w:rsidRDefault="003D2287" w:rsidP="003D2287">
            <w:pPr>
              <w:jc w:val="both"/>
              <w:rPr>
                <w:b/>
              </w:rPr>
            </w:pPr>
          </w:p>
          <w:p w:rsidR="003D2287" w:rsidRPr="003D2287" w:rsidRDefault="003D2287" w:rsidP="003D2287">
            <w:pPr>
              <w:jc w:val="both"/>
              <w:rPr>
                <w:b/>
              </w:rPr>
            </w:pPr>
            <w:r w:rsidRPr="003D2287">
              <w:rPr>
                <w:b/>
              </w:rPr>
              <w:t xml:space="preserve">     15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7" w:rsidRPr="003D2287" w:rsidRDefault="003D2287" w:rsidP="003D2287">
            <w:pPr>
              <w:jc w:val="both"/>
              <w:rPr>
                <w:b/>
              </w:rPr>
            </w:pPr>
          </w:p>
          <w:p w:rsidR="003D2287" w:rsidRPr="003D2287" w:rsidRDefault="003D2287" w:rsidP="003D2287">
            <w:pPr>
              <w:jc w:val="both"/>
              <w:rPr>
                <w:b/>
              </w:rPr>
            </w:pPr>
            <w:r w:rsidRPr="003D2287">
              <w:rPr>
                <w:b/>
              </w:rPr>
              <w:t xml:space="preserve">     10 рублей</w:t>
            </w:r>
          </w:p>
        </w:tc>
      </w:tr>
      <w:tr w:rsidR="003D2287" w:rsidRPr="003D2287" w:rsidTr="004F7A79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87" w:rsidRPr="003D2287" w:rsidRDefault="003D2287" w:rsidP="003D2287">
            <w:pPr>
              <w:rPr>
                <w:b/>
              </w:rPr>
            </w:pPr>
            <w:r w:rsidRPr="003D2287">
              <w:rPr>
                <w:b/>
              </w:rPr>
              <w:t>Доплата за пешеходный маршрут или передвижение на городском транспорте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87" w:rsidRPr="003D2287" w:rsidRDefault="003D2287" w:rsidP="003D2287">
            <w:pPr>
              <w:jc w:val="both"/>
              <w:rPr>
                <w:b/>
              </w:rPr>
            </w:pPr>
            <w:r w:rsidRPr="003D2287">
              <w:rPr>
                <w:b/>
              </w:rPr>
              <w:t xml:space="preserve">     30 рублей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87" w:rsidRPr="003D2287" w:rsidRDefault="003D2287" w:rsidP="003D2287">
            <w:pPr>
              <w:jc w:val="both"/>
              <w:rPr>
                <w:b/>
              </w:rPr>
            </w:pPr>
            <w:r w:rsidRPr="003D2287">
              <w:rPr>
                <w:b/>
              </w:rPr>
              <w:t xml:space="preserve">      25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87" w:rsidRPr="003D2287" w:rsidRDefault="003D2287" w:rsidP="003D2287">
            <w:pPr>
              <w:jc w:val="both"/>
              <w:rPr>
                <w:b/>
              </w:rPr>
            </w:pPr>
            <w:r w:rsidRPr="003D2287">
              <w:rPr>
                <w:b/>
              </w:rPr>
              <w:t xml:space="preserve">     20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87" w:rsidRPr="003D2287" w:rsidRDefault="003D2287" w:rsidP="003D2287">
            <w:pPr>
              <w:jc w:val="both"/>
              <w:rPr>
                <w:b/>
              </w:rPr>
            </w:pPr>
            <w:r w:rsidRPr="003D2287">
              <w:rPr>
                <w:b/>
              </w:rPr>
              <w:t xml:space="preserve">     15 рублей</w:t>
            </w:r>
          </w:p>
        </w:tc>
      </w:tr>
    </w:tbl>
    <w:p w:rsidR="003D2287" w:rsidRPr="003D2287" w:rsidRDefault="003D2287" w:rsidP="003D2287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 </w:t>
      </w:r>
      <w:r w:rsidRPr="003D2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Пешеходный маршрут или передвижение на городском транспорте предусматривает посещение не более 3-х учреждений.</w:t>
      </w:r>
    </w:p>
    <w:p w:rsidR="003D2287" w:rsidRPr="003D2287" w:rsidRDefault="003D2287" w:rsidP="003D228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D22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3D22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Сопровождающие группу взрослые люди  освобождаются от оплаты стоимости организации посещения. </w:t>
      </w:r>
    </w:p>
    <w:p w:rsidR="003D2287" w:rsidRPr="003D2287" w:rsidRDefault="003D2287" w:rsidP="003D2287">
      <w:pPr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28"/>
          <w:szCs w:val="28"/>
          <w:u w:val="single"/>
          <w:lang w:eastAsia="ru-RU"/>
        </w:rPr>
      </w:pPr>
      <w:r w:rsidRPr="003D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3D2287">
        <w:rPr>
          <w:rFonts w:ascii="Times New Roman" w:eastAsia="Times New Roman" w:hAnsi="Times New Roman" w:cs="Times New Roman"/>
          <w:b/>
          <w:color w:val="0000CC"/>
          <w:sz w:val="28"/>
          <w:szCs w:val="28"/>
          <w:u w:val="single"/>
          <w:lang w:eastAsia="ru-RU"/>
        </w:rPr>
        <w:t>Программа ознакомительных посещений для учеников</w:t>
      </w:r>
    </w:p>
    <w:p w:rsidR="003D2287" w:rsidRPr="003D2287" w:rsidRDefault="003D2287" w:rsidP="003D2287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8"/>
          <w:u w:val="single"/>
          <w:lang w:eastAsia="ru-RU"/>
        </w:rPr>
      </w:pPr>
      <w:r w:rsidRPr="003D2287">
        <w:rPr>
          <w:rFonts w:ascii="Times New Roman" w:eastAsia="Times New Roman" w:hAnsi="Times New Roman" w:cs="Times New Roman"/>
          <w:b/>
          <w:color w:val="0000CC"/>
          <w:sz w:val="28"/>
          <w:szCs w:val="28"/>
          <w:u w:val="single"/>
          <w:lang w:eastAsia="ru-RU"/>
        </w:rPr>
        <w:t xml:space="preserve">8,9,10,11 классов вузов, </w:t>
      </w:r>
      <w:proofErr w:type="spellStart"/>
      <w:r w:rsidRPr="003D2287">
        <w:rPr>
          <w:rFonts w:ascii="Times New Roman" w:eastAsia="Times New Roman" w:hAnsi="Times New Roman" w:cs="Times New Roman"/>
          <w:b/>
          <w:color w:val="0000CC"/>
          <w:sz w:val="28"/>
          <w:szCs w:val="28"/>
          <w:u w:val="single"/>
          <w:lang w:eastAsia="ru-RU"/>
        </w:rPr>
        <w:t>сузов</w:t>
      </w:r>
      <w:proofErr w:type="spellEnd"/>
      <w:r w:rsidRPr="003D2287">
        <w:rPr>
          <w:rFonts w:ascii="Times New Roman" w:eastAsia="Times New Roman" w:hAnsi="Times New Roman" w:cs="Times New Roman"/>
          <w:b/>
          <w:color w:val="0000CC"/>
          <w:sz w:val="28"/>
          <w:szCs w:val="28"/>
          <w:u w:val="single"/>
          <w:lang w:eastAsia="ru-RU"/>
        </w:rPr>
        <w:t xml:space="preserve"> </w:t>
      </w:r>
      <w:proofErr w:type="spellStart"/>
      <w:r w:rsidRPr="003D2287">
        <w:rPr>
          <w:rFonts w:ascii="Times New Roman" w:eastAsia="Times New Roman" w:hAnsi="Times New Roman" w:cs="Times New Roman"/>
          <w:b/>
          <w:color w:val="0000CC"/>
          <w:sz w:val="28"/>
          <w:szCs w:val="28"/>
          <w:u w:val="single"/>
          <w:lang w:eastAsia="ru-RU"/>
        </w:rPr>
        <w:t>г</w:t>
      </w:r>
      <w:proofErr w:type="gramStart"/>
      <w:r w:rsidRPr="003D2287">
        <w:rPr>
          <w:rFonts w:ascii="Times New Roman" w:eastAsia="Times New Roman" w:hAnsi="Times New Roman" w:cs="Times New Roman"/>
          <w:b/>
          <w:color w:val="0000CC"/>
          <w:sz w:val="28"/>
          <w:szCs w:val="28"/>
          <w:u w:val="single"/>
          <w:lang w:eastAsia="ru-RU"/>
        </w:rPr>
        <w:t>.Е</w:t>
      </w:r>
      <w:proofErr w:type="gramEnd"/>
      <w:r w:rsidRPr="003D2287">
        <w:rPr>
          <w:rFonts w:ascii="Times New Roman" w:eastAsia="Times New Roman" w:hAnsi="Times New Roman" w:cs="Times New Roman"/>
          <w:b/>
          <w:color w:val="0000CC"/>
          <w:sz w:val="28"/>
          <w:szCs w:val="28"/>
          <w:u w:val="single"/>
          <w:lang w:eastAsia="ru-RU"/>
        </w:rPr>
        <w:t>катеринбург</w:t>
      </w:r>
      <w:proofErr w:type="spellEnd"/>
    </w:p>
    <w:p w:rsidR="003D2287" w:rsidRPr="003D2287" w:rsidRDefault="003D2287" w:rsidP="003D22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посещения до четырёх учебных заведений по заявке Заказчика</w:t>
      </w:r>
    </w:p>
    <w:p w:rsidR="003D2287" w:rsidRPr="003D2287" w:rsidRDefault="003D2287" w:rsidP="003D22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со специалистами учреждения, отвечающими за работу с абитуриентами</w:t>
      </w:r>
    </w:p>
    <w:p w:rsidR="003D2287" w:rsidRPr="003D2287" w:rsidRDefault="003D2287" w:rsidP="003D22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Выстраивание графика посещения учреждений с учётом переездов и времени на обед </w:t>
      </w:r>
    </w:p>
    <w:p w:rsidR="003D2287" w:rsidRPr="003D2287" w:rsidRDefault="003D2287" w:rsidP="003D22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схемы проезда по городу </w:t>
      </w:r>
    </w:p>
    <w:p w:rsidR="003D2287" w:rsidRPr="003D2287" w:rsidRDefault="003D2287" w:rsidP="003D22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Встреча, сопровождение и проводы группы </w:t>
      </w:r>
    </w:p>
    <w:p w:rsidR="003D2287" w:rsidRPr="003D2287" w:rsidRDefault="003D2287" w:rsidP="003D22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информационными материалами, по заявке Заказчика по образовательным учреждениям, не вошедшим в программу посещения</w:t>
      </w:r>
    </w:p>
    <w:p w:rsidR="003D2287" w:rsidRPr="003D2287" w:rsidRDefault="003D2287" w:rsidP="003D2287">
      <w:pPr>
        <w:tabs>
          <w:tab w:val="num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D2287" w:rsidRPr="003D2287" w:rsidRDefault="003D2287" w:rsidP="003D2287">
      <w:pPr>
        <w:tabs>
          <w:tab w:val="num" w:pos="-180"/>
        </w:tabs>
        <w:spacing w:after="0" w:line="240" w:lineRule="auto"/>
        <w:ind w:left="-18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28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3D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ВНИМАНИЕ! </w:t>
      </w:r>
      <w:r w:rsidRPr="003D2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время обеда блюда в столовой выбираются и оплачиваются каждым участником самостоятельно. </w:t>
      </w:r>
    </w:p>
    <w:p w:rsidR="003D2287" w:rsidRPr="003D2287" w:rsidRDefault="003D2287" w:rsidP="003D2287">
      <w:pPr>
        <w:tabs>
          <w:tab w:val="num" w:pos="-180"/>
        </w:tabs>
        <w:spacing w:after="0" w:line="240" w:lineRule="auto"/>
        <w:ind w:left="-180" w:hanging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 w:rsidRPr="003D2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proofErr w:type="spellStart"/>
      <w:r w:rsidRPr="003D22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УрФУ</w:t>
      </w:r>
      <w:proofErr w:type="spellEnd"/>
      <w:r w:rsidRPr="003D22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принимает заявки </w:t>
      </w:r>
      <w:r w:rsidRPr="003D2287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не позднее, чем за 10 дней до посещения и только один институт (факультет)</w:t>
      </w:r>
    </w:p>
    <w:p w:rsidR="003D2287" w:rsidRPr="003D2287" w:rsidRDefault="003D2287" w:rsidP="003D2287">
      <w:pPr>
        <w:tabs>
          <w:tab w:val="num" w:pos="-180"/>
        </w:tabs>
        <w:spacing w:after="0" w:line="240" w:lineRule="auto"/>
        <w:ind w:left="-180" w:hanging="360"/>
        <w:jc w:val="both"/>
        <w:rPr>
          <w:rFonts w:ascii="Times New Roman" w:eastAsia="Times New Roman" w:hAnsi="Times New Roman" w:cs="Times New Roman"/>
          <w:b/>
          <w:color w:val="3333FF"/>
          <w:sz w:val="40"/>
          <w:szCs w:val="40"/>
          <w:lang w:eastAsia="ru-RU"/>
        </w:rPr>
      </w:pPr>
      <w:r w:rsidRPr="003D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Справки по телефону: </w:t>
      </w:r>
      <w:r w:rsidRPr="003D2287">
        <w:rPr>
          <w:rFonts w:ascii="Times New Roman" w:eastAsia="Times New Roman" w:hAnsi="Times New Roman" w:cs="Times New Roman"/>
          <w:b/>
          <w:color w:val="0000CC"/>
          <w:sz w:val="44"/>
          <w:szCs w:val="44"/>
          <w:lang w:eastAsia="ru-RU"/>
        </w:rPr>
        <w:t>8-902-871-89-49</w:t>
      </w:r>
    </w:p>
    <w:p w:rsidR="003D2287" w:rsidRPr="003D2287" w:rsidRDefault="003D2287" w:rsidP="003D2287">
      <w:pPr>
        <w:spacing w:after="0" w:line="240" w:lineRule="auto"/>
        <w:ind w:left="-720" w:right="-185"/>
        <w:rPr>
          <w:rFonts w:ascii="Times New Roman" w:eastAsia="Times New Roman" w:hAnsi="Times New Roman" w:cs="Times New Roman"/>
          <w:color w:val="0000CC"/>
          <w:sz w:val="25"/>
          <w:szCs w:val="25"/>
          <w:lang w:eastAsia="ru-RU"/>
        </w:rPr>
      </w:pPr>
      <w:r w:rsidRPr="003D228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</w:t>
      </w:r>
      <w:r w:rsidRPr="003D2287">
        <w:rPr>
          <w:rFonts w:ascii="Times New Roman" w:eastAsia="Times New Roman" w:hAnsi="Times New Roman" w:cs="Times New Roman"/>
          <w:color w:val="0000CC"/>
          <w:sz w:val="25"/>
          <w:szCs w:val="25"/>
          <w:lang w:eastAsia="ru-RU"/>
        </w:rPr>
        <w:t xml:space="preserve">            </w:t>
      </w:r>
      <w:r w:rsidRPr="003D2287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E</w:t>
      </w:r>
      <w:r w:rsidRPr="003D2287">
        <w:rPr>
          <w:rFonts w:ascii="Times New Roman" w:eastAsia="Times New Roman" w:hAnsi="Times New Roman" w:cs="Times New Roman"/>
          <w:sz w:val="40"/>
          <w:szCs w:val="40"/>
          <w:lang w:eastAsia="ru-RU"/>
        </w:rPr>
        <w:t>-</w:t>
      </w:r>
      <w:r w:rsidRPr="003D2287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mail</w:t>
      </w:r>
      <w:r w:rsidRPr="003D228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: </w:t>
      </w:r>
      <w:hyperlink r:id="rId7" w:history="1">
        <w:r w:rsidRPr="003D2287">
          <w:rPr>
            <w:rFonts w:ascii="Times New Roman" w:eastAsia="Times New Roman" w:hAnsi="Times New Roman" w:cs="Times New Roman"/>
            <w:b/>
            <w:color w:val="0000CC"/>
            <w:sz w:val="40"/>
            <w:szCs w:val="40"/>
            <w:u w:val="single"/>
            <w:lang w:val="en-US" w:eastAsia="ru-RU"/>
          </w:rPr>
          <w:t>olgaidd</w:t>
        </w:r>
        <w:r w:rsidRPr="003D2287">
          <w:rPr>
            <w:rFonts w:ascii="Times New Roman" w:eastAsia="Times New Roman" w:hAnsi="Times New Roman" w:cs="Times New Roman"/>
            <w:b/>
            <w:color w:val="0000CC"/>
            <w:sz w:val="40"/>
            <w:szCs w:val="40"/>
            <w:u w:val="single"/>
            <w:lang w:eastAsia="ru-RU"/>
          </w:rPr>
          <w:t>@</w:t>
        </w:r>
        <w:r w:rsidRPr="003D2287">
          <w:rPr>
            <w:rFonts w:ascii="Times New Roman" w:eastAsia="Times New Roman" w:hAnsi="Times New Roman" w:cs="Times New Roman"/>
            <w:b/>
            <w:color w:val="0000CC"/>
            <w:sz w:val="40"/>
            <w:szCs w:val="40"/>
            <w:u w:val="single"/>
            <w:lang w:val="en-US" w:eastAsia="ru-RU"/>
          </w:rPr>
          <w:t>mail</w:t>
        </w:r>
        <w:r w:rsidRPr="003D2287">
          <w:rPr>
            <w:rFonts w:ascii="Times New Roman" w:eastAsia="Times New Roman" w:hAnsi="Times New Roman" w:cs="Times New Roman"/>
            <w:b/>
            <w:color w:val="0000CC"/>
            <w:sz w:val="40"/>
            <w:szCs w:val="40"/>
            <w:u w:val="single"/>
            <w:lang w:eastAsia="ru-RU"/>
          </w:rPr>
          <w:t>.</w:t>
        </w:r>
        <w:proofErr w:type="spellStart"/>
        <w:r w:rsidRPr="003D2287">
          <w:rPr>
            <w:rFonts w:ascii="Times New Roman" w:eastAsia="Times New Roman" w:hAnsi="Times New Roman" w:cs="Times New Roman"/>
            <w:b/>
            <w:color w:val="0000CC"/>
            <w:sz w:val="40"/>
            <w:szCs w:val="40"/>
            <w:u w:val="single"/>
            <w:lang w:val="en-US" w:eastAsia="ru-RU"/>
          </w:rPr>
          <w:t>ru</w:t>
        </w:r>
        <w:proofErr w:type="spellEnd"/>
      </w:hyperlink>
      <w:r w:rsidRPr="003D2287"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  <w:t xml:space="preserve"> </w:t>
      </w:r>
      <w:r w:rsidRPr="003D228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</w:t>
      </w:r>
      <w:r w:rsidRPr="003D228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Ольга Борисовна</w:t>
      </w:r>
    </w:p>
    <w:p w:rsidR="003D2287" w:rsidRPr="003D2287" w:rsidRDefault="003D2287" w:rsidP="003D2287">
      <w:p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D2287" w:rsidRPr="003D2287" w:rsidRDefault="003D2287" w:rsidP="003D2287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D22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ПОСМОТРИТЕ БУДУЩИЕ МЕСТА УЧЕБЫ СОБСТВЕННЫМИ ГЛАЗАМИ, </w:t>
      </w:r>
    </w:p>
    <w:p w:rsidR="003D2287" w:rsidRPr="003D2287" w:rsidRDefault="003D2287" w:rsidP="003D2287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D22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ЗАДАЙТЕ СПЕЦИАЛИСТАМ ВОПРОСЫ, </w:t>
      </w:r>
    </w:p>
    <w:p w:rsidR="003D2287" w:rsidRPr="003D2287" w:rsidRDefault="003D2287" w:rsidP="003D2287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3D22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КОТОРЫЕ</w:t>
      </w:r>
      <w:proofErr w:type="gramEnd"/>
      <w:r w:rsidRPr="003D22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ВАС ВОЛНУЮТ!</w:t>
      </w:r>
      <w:bookmarkStart w:id="0" w:name="_GoBack"/>
      <w:bookmarkEnd w:id="0"/>
    </w:p>
    <w:sectPr w:rsidR="003D2287" w:rsidRPr="003D2287" w:rsidSect="002B6428">
      <w:pgSz w:w="11906" w:h="16838"/>
      <w:pgMar w:top="567" w:right="680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43927"/>
    <w:multiLevelType w:val="hybridMultilevel"/>
    <w:tmpl w:val="54A6F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09"/>
    <w:rsid w:val="003D2287"/>
    <w:rsid w:val="00C8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gaid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2</cp:revision>
  <dcterms:created xsi:type="dcterms:W3CDTF">2019-02-20T08:12:00Z</dcterms:created>
  <dcterms:modified xsi:type="dcterms:W3CDTF">2019-02-20T08:13:00Z</dcterms:modified>
</cp:coreProperties>
</file>